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08" w:rsidRPr="00794DC6" w:rsidRDefault="008F4B9E" w:rsidP="00AA2D90">
      <w:pPr>
        <w:pStyle w:val="BodyText"/>
        <w:rPr>
          <w:rFonts w:ascii="Times New Roman"/>
        </w:rPr>
      </w:pPr>
      <w:r w:rsidRPr="00794DC6">
        <w:rPr>
          <w:noProof/>
        </w:rPr>
        <mc:AlternateContent>
          <mc:Choice Requires="wps">
            <w:drawing>
              <wp:anchor distT="0" distB="0" distL="114300" distR="114300" simplePos="0" relativeHeight="251663360" behindDoc="0" locked="0" layoutInCell="1" allowOverlap="1">
                <wp:simplePos x="0" y="0"/>
                <wp:positionH relativeFrom="column">
                  <wp:posOffset>-106680</wp:posOffset>
                </wp:positionH>
                <wp:positionV relativeFrom="paragraph">
                  <wp:posOffset>-22860</wp:posOffset>
                </wp:positionV>
                <wp:extent cx="7315200" cy="8229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822960"/>
                        </a:xfrm>
                        <a:prstGeom prst="rect">
                          <a:avLst/>
                        </a:prstGeom>
                        <a:solidFill>
                          <a:srgbClr val="0287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2F5" w:rsidRPr="007518D6" w:rsidRDefault="006D52F5" w:rsidP="006D52F5">
                            <w:pPr>
                              <w:spacing w:before="240" w:after="80" w:line="498" w:lineRule="exact"/>
                              <w:ind w:left="374"/>
                              <w:rPr>
                                <w:b/>
                                <w:color w:val="FFFFFF" w:themeColor="background1"/>
                                <w:sz w:val="44"/>
                              </w:rPr>
                            </w:pPr>
                            <w:r w:rsidRPr="007518D6">
                              <w:rPr>
                                <w:b/>
                                <w:color w:val="FFFFFF" w:themeColor="background1"/>
                                <w:sz w:val="44"/>
                              </w:rPr>
                              <w:t>Victims of Sexual Assault</w:t>
                            </w:r>
                          </w:p>
                          <w:p w:rsidR="006D52F5" w:rsidRPr="007518D6" w:rsidRDefault="006D52F5" w:rsidP="006D52F5">
                            <w:pPr>
                              <w:spacing w:line="314" w:lineRule="exact"/>
                              <w:ind w:left="381"/>
                              <w:rPr>
                                <w:b/>
                                <w:color w:val="FFFFFF" w:themeColor="background1"/>
                                <w:sz w:val="28"/>
                              </w:rPr>
                            </w:pPr>
                            <w:r w:rsidRPr="007518D6">
                              <w:rPr>
                                <w:b/>
                                <w:color w:val="FFFFFF" w:themeColor="background1"/>
                                <w:sz w:val="28"/>
                              </w:rPr>
                              <w:t>Your rights and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4pt;margin-top:-1.8pt;width:8in;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" fillcolor="#0287c5" stroked="f">
                <v:textbox inset="0,0,0,0">
                  <w:txbxContent>
                    <w:p w:rsidR="006D52F5" w:rsidRPr="007518D6" w:rsidRDefault="006D52F5" w:rsidP="006D52F5">
                      <w:pPr>
                        <w:spacing w:before="240" w:after="80" w:line="498" w:lineRule="exact"/>
                        <w:ind w:left="374"/>
                        <w:rPr>
                          <w:b/>
                          <w:color w:val="FFFFFF" w:themeColor="background1"/>
                          <w:sz w:val="44"/>
                        </w:rPr>
                      </w:pPr>
                      <w:r w:rsidRPr="007518D6">
                        <w:rPr>
                          <w:b/>
                          <w:color w:val="FFFFFF" w:themeColor="background1"/>
                          <w:sz w:val="44"/>
                        </w:rPr>
                        <w:t>Victims of Sexual Assault</w:t>
                      </w:r>
                    </w:p>
                    <w:p w:rsidR="006D52F5" w:rsidRPr="007518D6" w:rsidRDefault="006D52F5" w:rsidP="006D52F5">
                      <w:pPr>
                        <w:spacing w:line="314" w:lineRule="exact"/>
                        <w:ind w:left="381"/>
                        <w:rPr>
                          <w:b/>
                          <w:color w:val="FFFFFF" w:themeColor="background1"/>
                          <w:sz w:val="28"/>
                        </w:rPr>
                      </w:pPr>
                      <w:r w:rsidRPr="007518D6">
                        <w:rPr>
                          <w:b/>
                          <w:color w:val="FFFFFF" w:themeColor="background1"/>
                          <w:sz w:val="28"/>
                        </w:rPr>
                        <w:t>Your rights and resources</w:t>
                      </w:r>
                    </w:p>
                  </w:txbxContent>
                </v:textbox>
              </v:shape>
            </w:pict>
          </mc:Fallback>
        </mc:AlternateContent>
      </w:r>
    </w:p>
    <w:p w:rsidR="00CF270F" w:rsidRPr="00794DC6" w:rsidRDefault="00CF270F" w:rsidP="00AA2D90">
      <w:pPr>
        <w:spacing w:before="115" w:line="261" w:lineRule="auto"/>
        <w:rPr>
          <w:b/>
          <w:color w:val="095283"/>
          <w:sz w:val="24"/>
        </w:rPr>
      </w:pPr>
    </w:p>
    <w:p w:rsidR="00CF270F" w:rsidRPr="00794DC6" w:rsidRDefault="00CF270F" w:rsidP="00AA2D90">
      <w:pPr>
        <w:spacing w:before="115" w:line="261" w:lineRule="auto"/>
        <w:rPr>
          <w:b/>
          <w:color w:val="095283"/>
          <w:sz w:val="24"/>
        </w:rPr>
      </w:pPr>
    </w:p>
    <w:p w:rsidR="00932E08" w:rsidRPr="00794DC6" w:rsidRDefault="008F4B9E" w:rsidP="00AA2D90">
      <w:pPr>
        <w:pStyle w:val="BodyText"/>
        <w:spacing w:before="3"/>
        <w:rPr>
          <w:b/>
          <w:sz w:val="21"/>
        </w:rPr>
      </w:pPr>
      <w:r w:rsidRPr="00794DC6">
        <w:rPr>
          <w:b/>
          <w:noProof/>
          <w:color w:val="095283"/>
          <w:sz w:val="24"/>
        </w:rPr>
        <mc:AlternateContent>
          <mc:Choice Requires="wps">
            <w:drawing>
              <wp:anchor distT="0" distB="0" distL="114300" distR="114300" simplePos="0" relativeHeight="251666432" behindDoc="0" locked="0" layoutInCell="1" allowOverlap="1">
                <wp:simplePos x="0" y="0"/>
                <wp:positionH relativeFrom="column">
                  <wp:posOffset>-106680</wp:posOffset>
                </wp:positionH>
                <wp:positionV relativeFrom="paragraph">
                  <wp:posOffset>113665</wp:posOffset>
                </wp:positionV>
                <wp:extent cx="7315200" cy="30099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0099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70C0"/>
                              </a:solidFill>
                              <a:miter lim="800000"/>
                              <a:headEnd/>
                              <a:tailEnd/>
                            </a14:hiddenLine>
                          </a:ext>
                        </a:extLst>
                      </wps:spPr>
                      <wps:txbx>
                        <w:txbxContent>
                          <w:p w:rsidR="007518D6" w:rsidRPr="00CB3B18" w:rsidRDefault="007518D6" w:rsidP="00CB3B18">
                            <w:pPr>
                              <w:ind w:left="-180" w:right="-195"/>
                              <w:jc w:val="center"/>
                              <w:rPr>
                                <w:rFonts w:ascii="Arial Narrow" w:hAnsi="Arial Narrow" w:cs="Calibri Light"/>
                                <w:b/>
                                <w:color w:val="365F91" w:themeColor="accent1" w:themeShade="BF"/>
                                <w:sz w:val="25"/>
                                <w:szCs w:val="25"/>
                              </w:rPr>
                            </w:pPr>
                            <w:r w:rsidRPr="00CB3B18">
                              <w:rPr>
                                <w:rFonts w:ascii="Arial Narrow" w:hAnsi="Arial Narrow" w:cs="Calibri Light"/>
                                <w:b/>
                                <w:color w:val="365F91" w:themeColor="accent1" w:themeShade="BF"/>
                                <w:sz w:val="25"/>
                                <w:szCs w:val="25"/>
                              </w:rPr>
                              <w:t>Important information for victims seeking medical care or a forensic medical examination following a sexual assault.</w:t>
                            </w:r>
                          </w:p>
                          <w:p w:rsidR="007518D6" w:rsidRPr="007F28B9" w:rsidRDefault="007518D6">
                            <w:pPr>
                              <w:rPr>
                                <w:color w:val="365F91" w:themeColor="accent1"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8.4pt;margin-top:8.95pt;width:8in;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" fillcolor="#dbe5f1 [660]" stroked="f" strokecolor="#0070c0">
                <v:textbox>
                  <w:txbxContent>
                    <w:p w:rsidR="007518D6" w:rsidRPr="00CB3B18" w:rsidRDefault="007518D6" w:rsidP="00CB3B18">
                      <w:pPr>
                        <w:ind w:left="-180" w:right="-195"/>
                        <w:jc w:val="center"/>
                        <w:rPr>
                          <w:rFonts w:ascii="Arial Narrow" w:hAnsi="Arial Narrow" w:cs="Calibri Light"/>
                          <w:b/>
                          <w:color w:val="365F91" w:themeColor="accent1" w:themeShade="BF"/>
                          <w:sz w:val="25"/>
                          <w:szCs w:val="25"/>
                        </w:rPr>
                      </w:pPr>
                      <w:r w:rsidRPr="00CB3B18">
                        <w:rPr>
                          <w:rFonts w:ascii="Arial Narrow" w:hAnsi="Arial Narrow" w:cs="Calibri Light"/>
                          <w:b/>
                          <w:color w:val="365F91" w:themeColor="accent1" w:themeShade="BF"/>
                          <w:sz w:val="25"/>
                          <w:szCs w:val="25"/>
                        </w:rPr>
                        <w:t>Important information for victims seeking medical care or a forensic medical examination following a sexual assault.</w:t>
                      </w:r>
                    </w:p>
                    <w:p w:rsidR="007518D6" w:rsidRPr="007F28B9" w:rsidRDefault="007518D6">
                      <w:pPr>
                        <w:rPr>
                          <w:color w:val="365F91" w:themeColor="accent1" w:themeShade="BF"/>
                        </w:rPr>
                      </w:pPr>
                    </w:p>
                  </w:txbxContent>
                </v:textbox>
              </v:shape>
            </w:pict>
          </mc:Fallback>
        </mc:AlternateContent>
      </w:r>
    </w:p>
    <w:p w:rsidR="007F28B9" w:rsidRPr="00794DC6" w:rsidRDefault="007F28B9" w:rsidP="00AA2D90">
      <w:pPr>
        <w:pStyle w:val="BodyText"/>
        <w:spacing w:before="3"/>
        <w:rPr>
          <w:b/>
          <w:sz w:val="21"/>
        </w:rPr>
      </w:pPr>
    </w:p>
    <w:p w:rsidR="007F28B9" w:rsidRPr="00794DC6" w:rsidRDefault="007F28B9" w:rsidP="00AA2D90">
      <w:pPr>
        <w:pStyle w:val="BodyText"/>
        <w:spacing w:before="3"/>
        <w:rPr>
          <w:b/>
          <w:sz w:val="14"/>
        </w:rPr>
      </w:pPr>
    </w:p>
    <w:p w:rsidR="006D52F5" w:rsidRPr="00794DC6" w:rsidRDefault="006D52F5" w:rsidP="00AA2D90">
      <w:pPr>
        <w:pStyle w:val="Heading1"/>
        <w:ind w:left="0"/>
        <w:rPr>
          <w:color w:val="095283"/>
        </w:rPr>
      </w:pPr>
    </w:p>
    <w:p w:rsidR="007F28B9" w:rsidRPr="00794DC6" w:rsidRDefault="007F28B9" w:rsidP="00AA2D90">
      <w:pPr>
        <w:pStyle w:val="Heading1"/>
        <w:ind w:left="0"/>
        <w:rPr>
          <w:color w:val="095283"/>
          <w:sz w:val="22"/>
        </w:rPr>
        <w:sectPr w:rsidR="007F28B9" w:rsidRPr="00794DC6" w:rsidSect="00213ED0">
          <w:footerReference w:type="default" r:id="rId10"/>
          <w:pgSz w:w="12240" w:h="15840"/>
          <w:pgMar w:top="576" w:right="576" w:bottom="576" w:left="576" w:header="0" w:footer="821" w:gutter="0"/>
          <w:cols w:space="720"/>
          <w:docGrid w:linePitch="299"/>
        </w:sectPr>
      </w:pPr>
    </w:p>
    <w:p w:rsidR="00932E08" w:rsidRPr="00794DC6" w:rsidRDefault="00AD2BA6" w:rsidP="00AA2D90">
      <w:pPr>
        <w:pStyle w:val="Heading1"/>
        <w:ind w:left="0"/>
      </w:pPr>
      <w:r w:rsidRPr="00794DC6">
        <w:rPr>
          <w:color w:val="095283"/>
        </w:rPr>
        <w:t>Medical forensic e</w:t>
      </w:r>
      <w:r w:rsidR="00A029A9" w:rsidRPr="00794DC6">
        <w:rPr>
          <w:color w:val="095283"/>
        </w:rPr>
        <w:t>xamination</w:t>
      </w:r>
    </w:p>
    <w:p w:rsidR="00932E08" w:rsidRPr="00794DC6" w:rsidRDefault="00A029A9" w:rsidP="006F3D36">
      <w:pPr>
        <w:pStyle w:val="Heading2"/>
        <w:spacing w:before="105" w:after="60" w:line="275" w:lineRule="exact"/>
        <w:ind w:left="0"/>
      </w:pPr>
      <w:r w:rsidRPr="00794DC6">
        <w:rPr>
          <w:color w:val="0287C5"/>
        </w:rPr>
        <w:t>What are my rights?</w:t>
      </w:r>
    </w:p>
    <w:p w:rsidR="00932E08" w:rsidRPr="00794DC6" w:rsidRDefault="00A029A9" w:rsidP="006F3D36">
      <w:pPr>
        <w:pStyle w:val="ListParagraph"/>
        <w:numPr>
          <w:ilvl w:val="0"/>
          <w:numId w:val="3"/>
        </w:numPr>
        <w:tabs>
          <w:tab w:val="left" w:pos="1032"/>
          <w:tab w:val="left" w:pos="1033"/>
        </w:tabs>
        <w:spacing w:after="60" w:line="262" w:lineRule="auto"/>
        <w:ind w:left="417" w:hanging="230"/>
        <w:rPr>
          <w:sz w:val="20"/>
        </w:rPr>
      </w:pPr>
      <w:r w:rsidRPr="00794DC6">
        <w:rPr>
          <w:color w:val="231F20"/>
          <w:spacing w:val="-7"/>
          <w:sz w:val="20"/>
        </w:rPr>
        <w:t xml:space="preserve">You </w:t>
      </w:r>
      <w:r w:rsidRPr="00794DC6">
        <w:rPr>
          <w:color w:val="231F20"/>
          <w:sz w:val="20"/>
        </w:rPr>
        <w:t>have the right to decline or accept any part of the exam at any</w:t>
      </w:r>
      <w:r w:rsidRPr="00794DC6">
        <w:rPr>
          <w:color w:val="231F20"/>
          <w:spacing w:val="-4"/>
          <w:sz w:val="20"/>
        </w:rPr>
        <w:t xml:space="preserve"> </w:t>
      </w:r>
      <w:r w:rsidRPr="00794DC6">
        <w:rPr>
          <w:color w:val="231F20"/>
          <w:sz w:val="20"/>
        </w:rPr>
        <w:t>time.</w:t>
      </w:r>
    </w:p>
    <w:p w:rsidR="00932E08" w:rsidRPr="00794DC6" w:rsidRDefault="00A029A9" w:rsidP="006F3D36">
      <w:pPr>
        <w:pStyle w:val="ListParagraph"/>
        <w:numPr>
          <w:ilvl w:val="0"/>
          <w:numId w:val="3"/>
        </w:numPr>
        <w:tabs>
          <w:tab w:val="left" w:pos="1032"/>
          <w:tab w:val="left" w:pos="1033"/>
        </w:tabs>
        <w:spacing w:after="60" w:line="262" w:lineRule="auto"/>
        <w:ind w:left="417" w:hanging="230"/>
        <w:rPr>
          <w:sz w:val="20"/>
        </w:rPr>
      </w:pPr>
      <w:r w:rsidRPr="00794DC6">
        <w:rPr>
          <w:color w:val="231F20"/>
          <w:spacing w:val="-7"/>
          <w:sz w:val="20"/>
        </w:rPr>
        <w:t xml:space="preserve">You </w:t>
      </w:r>
      <w:r w:rsidRPr="00794DC6">
        <w:rPr>
          <w:color w:val="231F20"/>
          <w:sz w:val="20"/>
        </w:rPr>
        <w:t>have the right to have the doctor or nurse answer your questions during the</w:t>
      </w:r>
      <w:r w:rsidRPr="00794DC6">
        <w:rPr>
          <w:color w:val="231F20"/>
          <w:spacing w:val="-11"/>
          <w:sz w:val="20"/>
        </w:rPr>
        <w:t xml:space="preserve"> </w:t>
      </w:r>
      <w:r w:rsidRPr="00794DC6">
        <w:rPr>
          <w:color w:val="231F20"/>
          <w:sz w:val="20"/>
        </w:rPr>
        <w:t>exam.</w:t>
      </w:r>
    </w:p>
    <w:p w:rsidR="00932E08" w:rsidRPr="00794DC6" w:rsidRDefault="00A029A9" w:rsidP="006F3D36">
      <w:pPr>
        <w:pStyle w:val="ListParagraph"/>
        <w:numPr>
          <w:ilvl w:val="0"/>
          <w:numId w:val="3"/>
        </w:numPr>
        <w:tabs>
          <w:tab w:val="left" w:pos="1032"/>
          <w:tab w:val="left" w:pos="1033"/>
        </w:tabs>
        <w:spacing w:after="60" w:line="262" w:lineRule="auto"/>
        <w:ind w:left="417" w:hanging="230"/>
        <w:rPr>
          <w:sz w:val="20"/>
        </w:rPr>
      </w:pPr>
      <w:r w:rsidRPr="00794DC6">
        <w:rPr>
          <w:color w:val="231F20"/>
          <w:spacing w:val="-7"/>
          <w:sz w:val="20"/>
        </w:rPr>
        <w:t xml:space="preserve">You </w:t>
      </w:r>
      <w:r w:rsidRPr="00794DC6">
        <w:rPr>
          <w:color w:val="231F20"/>
          <w:sz w:val="20"/>
        </w:rPr>
        <w:t>have the right to have an advocate stay with you during the exam, if</w:t>
      </w:r>
      <w:r w:rsidRPr="00794DC6">
        <w:rPr>
          <w:color w:val="231F20"/>
          <w:spacing w:val="-7"/>
          <w:sz w:val="20"/>
        </w:rPr>
        <w:t xml:space="preserve"> </w:t>
      </w:r>
      <w:r w:rsidRPr="00794DC6">
        <w:rPr>
          <w:color w:val="231F20"/>
          <w:sz w:val="20"/>
        </w:rPr>
        <w:t>available.</w:t>
      </w:r>
    </w:p>
    <w:p w:rsidR="00932E08" w:rsidRPr="00794DC6" w:rsidRDefault="00932E08" w:rsidP="00AA2D90">
      <w:pPr>
        <w:pStyle w:val="BodyText"/>
        <w:ind w:left="-90"/>
        <w:rPr>
          <w:sz w:val="24"/>
          <w:szCs w:val="24"/>
        </w:rPr>
      </w:pPr>
    </w:p>
    <w:p w:rsidR="00932E08" w:rsidRPr="00794DC6" w:rsidRDefault="00A029A9" w:rsidP="006F3D36">
      <w:pPr>
        <w:pStyle w:val="Heading2"/>
        <w:spacing w:after="60" w:line="262" w:lineRule="auto"/>
        <w:ind w:left="-86"/>
      </w:pPr>
      <w:r w:rsidRPr="00794DC6">
        <w:rPr>
          <w:color w:val="0287C5"/>
          <w:spacing w:val="-3"/>
        </w:rPr>
        <w:t xml:space="preserve">What happens during </w:t>
      </w:r>
      <w:r w:rsidRPr="00794DC6">
        <w:rPr>
          <w:color w:val="0287C5"/>
        </w:rPr>
        <w:t xml:space="preserve">a </w:t>
      </w:r>
      <w:r w:rsidRPr="00794DC6">
        <w:rPr>
          <w:color w:val="0287C5"/>
          <w:spacing w:val="-3"/>
        </w:rPr>
        <w:t>medical forensic exam?</w:t>
      </w:r>
    </w:p>
    <w:p w:rsidR="00932E08" w:rsidRPr="00794DC6" w:rsidRDefault="00A029A9" w:rsidP="006F3D36">
      <w:pPr>
        <w:pStyle w:val="ListParagraph"/>
        <w:numPr>
          <w:ilvl w:val="0"/>
          <w:numId w:val="3"/>
        </w:numPr>
        <w:tabs>
          <w:tab w:val="left" w:pos="1032"/>
          <w:tab w:val="left" w:pos="1033"/>
        </w:tabs>
        <w:spacing w:after="60" w:line="262" w:lineRule="auto"/>
        <w:ind w:left="403" w:hanging="361"/>
        <w:rPr>
          <w:sz w:val="20"/>
          <w:szCs w:val="20"/>
        </w:rPr>
      </w:pPr>
      <w:r w:rsidRPr="00794DC6">
        <w:rPr>
          <w:color w:val="231F20"/>
          <w:sz w:val="20"/>
        </w:rPr>
        <w:t xml:space="preserve">A doctor or </w:t>
      </w:r>
      <w:r w:rsidRPr="00794DC6">
        <w:rPr>
          <w:color w:val="231F20"/>
          <w:sz w:val="20"/>
          <w:szCs w:val="20"/>
        </w:rPr>
        <w:t>nurse will ask you questions about</w:t>
      </w:r>
      <w:r w:rsidR="00F8532F" w:rsidRPr="00794DC6">
        <w:rPr>
          <w:color w:val="231F20"/>
          <w:sz w:val="20"/>
          <w:szCs w:val="20"/>
        </w:rPr>
        <w:t xml:space="preserve"> </w:t>
      </w:r>
      <w:r w:rsidRPr="00794DC6">
        <w:rPr>
          <w:color w:val="231F20"/>
          <w:sz w:val="20"/>
          <w:szCs w:val="20"/>
        </w:rPr>
        <w:t>what happened during the sexual assault.</w:t>
      </w:r>
    </w:p>
    <w:p w:rsidR="00932E08" w:rsidRPr="00794DC6" w:rsidRDefault="00A029A9" w:rsidP="006F3D36">
      <w:pPr>
        <w:pStyle w:val="ListParagraph"/>
        <w:numPr>
          <w:ilvl w:val="0"/>
          <w:numId w:val="3"/>
        </w:numPr>
        <w:tabs>
          <w:tab w:val="left" w:pos="1032"/>
          <w:tab w:val="left" w:pos="1033"/>
        </w:tabs>
        <w:spacing w:after="60" w:line="262" w:lineRule="auto"/>
        <w:ind w:left="403"/>
        <w:rPr>
          <w:sz w:val="20"/>
          <w:szCs w:val="20"/>
        </w:rPr>
      </w:pPr>
      <w:r w:rsidRPr="00794DC6">
        <w:rPr>
          <w:color w:val="231F20"/>
          <w:spacing w:val="-7"/>
          <w:sz w:val="20"/>
          <w:szCs w:val="20"/>
        </w:rPr>
        <w:t xml:space="preserve">You </w:t>
      </w:r>
      <w:r w:rsidRPr="00794DC6">
        <w:rPr>
          <w:color w:val="231F20"/>
          <w:sz w:val="20"/>
          <w:szCs w:val="20"/>
        </w:rPr>
        <w:t>will be checked from head to toe for pain and injuries.</w:t>
      </w:r>
    </w:p>
    <w:p w:rsidR="00932E08" w:rsidRPr="00794DC6" w:rsidRDefault="00A029A9" w:rsidP="006F3D36">
      <w:pPr>
        <w:pStyle w:val="ListParagraph"/>
        <w:numPr>
          <w:ilvl w:val="0"/>
          <w:numId w:val="3"/>
        </w:numPr>
        <w:tabs>
          <w:tab w:val="left" w:pos="1032"/>
          <w:tab w:val="left" w:pos="1033"/>
        </w:tabs>
        <w:spacing w:after="60" w:line="262" w:lineRule="auto"/>
        <w:ind w:left="403"/>
        <w:rPr>
          <w:sz w:val="20"/>
          <w:szCs w:val="20"/>
        </w:rPr>
      </w:pPr>
      <w:r w:rsidRPr="00794DC6">
        <w:rPr>
          <w:color w:val="231F20"/>
          <w:sz w:val="20"/>
          <w:szCs w:val="20"/>
        </w:rPr>
        <w:t>Samples may be collected from areas of your body that may have DNA from the person who</w:t>
      </w:r>
      <w:r w:rsidRPr="00794DC6">
        <w:rPr>
          <w:color w:val="231F20"/>
          <w:spacing w:val="-34"/>
          <w:sz w:val="20"/>
          <w:szCs w:val="20"/>
        </w:rPr>
        <w:t xml:space="preserve"> </w:t>
      </w:r>
      <w:r w:rsidRPr="00794DC6">
        <w:rPr>
          <w:color w:val="231F20"/>
          <w:sz w:val="20"/>
          <w:szCs w:val="20"/>
        </w:rPr>
        <w:t>hurt you. These samples are put in the sexual assault examination</w:t>
      </w:r>
      <w:r w:rsidRPr="00794DC6">
        <w:rPr>
          <w:color w:val="231F20"/>
          <w:spacing w:val="-2"/>
          <w:sz w:val="20"/>
          <w:szCs w:val="20"/>
        </w:rPr>
        <w:t xml:space="preserve"> </w:t>
      </w:r>
      <w:r w:rsidRPr="00794DC6">
        <w:rPr>
          <w:color w:val="231F20"/>
          <w:sz w:val="20"/>
          <w:szCs w:val="20"/>
        </w:rPr>
        <w:t>kit.</w:t>
      </w:r>
    </w:p>
    <w:p w:rsidR="006A3AD8" w:rsidRPr="00794DC6" w:rsidRDefault="006A3AD8" w:rsidP="001E32B5">
      <w:pPr>
        <w:pStyle w:val="ListParagraph"/>
        <w:numPr>
          <w:ilvl w:val="0"/>
          <w:numId w:val="3"/>
        </w:numPr>
        <w:tabs>
          <w:tab w:val="left" w:pos="1032"/>
          <w:tab w:val="left" w:pos="1033"/>
        </w:tabs>
        <w:spacing w:after="60" w:line="262" w:lineRule="auto"/>
        <w:ind w:left="403"/>
        <w:rPr>
          <w:color w:val="231F20"/>
          <w:sz w:val="20"/>
          <w:szCs w:val="20"/>
        </w:rPr>
      </w:pPr>
      <w:r w:rsidRPr="00794DC6">
        <w:rPr>
          <w:color w:val="231F20"/>
          <w:sz w:val="20"/>
          <w:szCs w:val="20"/>
        </w:rPr>
        <w:t>Blood and urine may be collected for the purpose of identifying an</w:t>
      </w:r>
      <w:r w:rsidR="007B2B03" w:rsidRPr="00794DC6">
        <w:rPr>
          <w:color w:val="231F20"/>
          <w:sz w:val="20"/>
          <w:szCs w:val="20"/>
        </w:rPr>
        <w:t>y drugs in your system.</w:t>
      </w:r>
      <w:r w:rsidR="00807CE8" w:rsidRPr="00794DC6">
        <w:rPr>
          <w:color w:val="231F20"/>
          <w:sz w:val="20"/>
          <w:szCs w:val="20"/>
        </w:rPr>
        <w:t xml:space="preserve"> </w:t>
      </w:r>
      <w:r w:rsidR="007B2B03" w:rsidRPr="00794DC6">
        <w:rPr>
          <w:color w:val="231F20"/>
          <w:sz w:val="20"/>
          <w:szCs w:val="20"/>
        </w:rPr>
        <w:t>(S</w:t>
      </w:r>
      <w:r w:rsidRPr="00794DC6">
        <w:rPr>
          <w:color w:val="231F20"/>
          <w:sz w:val="20"/>
          <w:szCs w:val="20"/>
        </w:rPr>
        <w:t>ome drugs can be detected up to 5 days</w:t>
      </w:r>
      <w:r w:rsidR="00D82D4C" w:rsidRPr="00794DC6">
        <w:rPr>
          <w:color w:val="231F20"/>
          <w:sz w:val="20"/>
          <w:szCs w:val="20"/>
        </w:rPr>
        <w:t>.</w:t>
      </w:r>
      <w:r w:rsidR="007B2B03" w:rsidRPr="00794DC6">
        <w:rPr>
          <w:color w:val="231F20"/>
          <w:sz w:val="20"/>
          <w:szCs w:val="20"/>
        </w:rPr>
        <w:t>)</w:t>
      </w:r>
    </w:p>
    <w:p w:rsidR="00932E08" w:rsidRPr="00794DC6" w:rsidRDefault="00A029A9" w:rsidP="006F3D36">
      <w:pPr>
        <w:pStyle w:val="ListParagraph"/>
        <w:numPr>
          <w:ilvl w:val="0"/>
          <w:numId w:val="3"/>
        </w:numPr>
        <w:tabs>
          <w:tab w:val="left" w:pos="1032"/>
          <w:tab w:val="left" w:pos="1033"/>
        </w:tabs>
        <w:spacing w:after="60" w:line="262" w:lineRule="auto"/>
        <w:ind w:left="403"/>
        <w:rPr>
          <w:sz w:val="20"/>
          <w:szCs w:val="20"/>
        </w:rPr>
      </w:pPr>
      <w:r w:rsidRPr="00794DC6">
        <w:rPr>
          <w:color w:val="231F20"/>
          <w:sz w:val="20"/>
          <w:szCs w:val="20"/>
        </w:rPr>
        <w:t>Additional evidence, such as clothing, may be collected.</w:t>
      </w:r>
    </w:p>
    <w:p w:rsidR="00932E08" w:rsidRPr="00794DC6" w:rsidRDefault="00A029A9" w:rsidP="006F3D36">
      <w:pPr>
        <w:pStyle w:val="ListParagraph"/>
        <w:numPr>
          <w:ilvl w:val="0"/>
          <w:numId w:val="3"/>
        </w:numPr>
        <w:tabs>
          <w:tab w:val="left" w:pos="1032"/>
          <w:tab w:val="left" w:pos="1033"/>
        </w:tabs>
        <w:spacing w:after="60" w:line="262" w:lineRule="auto"/>
        <w:ind w:left="403" w:hanging="361"/>
        <w:rPr>
          <w:sz w:val="20"/>
          <w:szCs w:val="20"/>
        </w:rPr>
      </w:pPr>
      <w:r w:rsidRPr="00794DC6">
        <w:rPr>
          <w:color w:val="231F20"/>
          <w:sz w:val="20"/>
          <w:szCs w:val="20"/>
        </w:rPr>
        <w:t>The doctor or nurse will discuss your risk of</w:t>
      </w:r>
      <w:r w:rsidRPr="00794DC6">
        <w:rPr>
          <w:color w:val="231F20"/>
          <w:spacing w:val="-8"/>
          <w:sz w:val="20"/>
          <w:szCs w:val="20"/>
        </w:rPr>
        <w:t xml:space="preserve"> </w:t>
      </w:r>
      <w:r w:rsidRPr="00794DC6">
        <w:rPr>
          <w:color w:val="231F20"/>
          <w:sz w:val="20"/>
          <w:szCs w:val="20"/>
        </w:rPr>
        <w:t>getting</w:t>
      </w:r>
      <w:r w:rsidR="00DF55B1" w:rsidRPr="00794DC6">
        <w:rPr>
          <w:color w:val="231F20"/>
          <w:sz w:val="20"/>
          <w:szCs w:val="20"/>
        </w:rPr>
        <w:t xml:space="preserve"> </w:t>
      </w:r>
      <w:r w:rsidRPr="00794DC6">
        <w:rPr>
          <w:color w:val="231F20"/>
          <w:sz w:val="20"/>
          <w:szCs w:val="20"/>
        </w:rPr>
        <w:t>pregnant, sexually transmitted infections, and HIV from the sexual assault.</w:t>
      </w:r>
    </w:p>
    <w:p w:rsidR="00932E08" w:rsidRPr="00794DC6" w:rsidRDefault="00A029A9" w:rsidP="006F3D36">
      <w:pPr>
        <w:pStyle w:val="ListParagraph"/>
        <w:numPr>
          <w:ilvl w:val="0"/>
          <w:numId w:val="3"/>
        </w:numPr>
        <w:tabs>
          <w:tab w:val="left" w:pos="1032"/>
          <w:tab w:val="left" w:pos="1033"/>
        </w:tabs>
        <w:spacing w:after="60" w:line="262" w:lineRule="auto"/>
        <w:ind w:left="403" w:hanging="361"/>
        <w:rPr>
          <w:sz w:val="20"/>
          <w:szCs w:val="20"/>
        </w:rPr>
      </w:pPr>
      <w:r w:rsidRPr="00794DC6">
        <w:rPr>
          <w:color w:val="231F20"/>
          <w:sz w:val="20"/>
          <w:szCs w:val="20"/>
        </w:rPr>
        <w:t>Medications may be offered to prevent sexually</w:t>
      </w:r>
      <w:r w:rsidR="00F8532F" w:rsidRPr="00794DC6">
        <w:rPr>
          <w:color w:val="231F20"/>
          <w:sz w:val="20"/>
          <w:szCs w:val="20"/>
        </w:rPr>
        <w:t xml:space="preserve"> </w:t>
      </w:r>
      <w:r w:rsidRPr="00794DC6">
        <w:rPr>
          <w:color w:val="231F20"/>
          <w:sz w:val="20"/>
          <w:szCs w:val="20"/>
        </w:rPr>
        <w:t>transmitted infections, HIV, and pregnancy.</w:t>
      </w:r>
    </w:p>
    <w:p w:rsidR="00932E08" w:rsidRPr="00794DC6" w:rsidRDefault="00A029A9" w:rsidP="00AD2BA6">
      <w:pPr>
        <w:pStyle w:val="ListParagraph"/>
        <w:numPr>
          <w:ilvl w:val="0"/>
          <w:numId w:val="3"/>
        </w:numPr>
        <w:tabs>
          <w:tab w:val="left" w:pos="1032"/>
          <w:tab w:val="left" w:pos="1033"/>
        </w:tabs>
        <w:spacing w:after="120" w:line="262" w:lineRule="auto"/>
        <w:ind w:left="403"/>
        <w:rPr>
          <w:sz w:val="20"/>
          <w:szCs w:val="20"/>
        </w:rPr>
      </w:pPr>
      <w:r w:rsidRPr="00794DC6">
        <w:rPr>
          <w:color w:val="231F20"/>
          <w:sz w:val="20"/>
          <w:szCs w:val="20"/>
        </w:rPr>
        <w:t>If you are injured during the assault, you may need additional medical care beyond the medical forensic</w:t>
      </w:r>
      <w:r w:rsidRPr="00794DC6">
        <w:rPr>
          <w:color w:val="231F20"/>
          <w:spacing w:val="-1"/>
          <w:sz w:val="20"/>
          <w:szCs w:val="20"/>
        </w:rPr>
        <w:t xml:space="preserve"> </w:t>
      </w:r>
      <w:r w:rsidRPr="00794DC6">
        <w:rPr>
          <w:color w:val="231F20"/>
          <w:sz w:val="20"/>
          <w:szCs w:val="20"/>
        </w:rPr>
        <w:t>exam.</w:t>
      </w:r>
    </w:p>
    <w:p w:rsidR="00932E08" w:rsidRPr="00794DC6" w:rsidRDefault="00AD2BA6" w:rsidP="00AA2D90">
      <w:pPr>
        <w:pStyle w:val="Heading1"/>
        <w:spacing w:line="254" w:lineRule="auto"/>
        <w:ind w:left="-90"/>
      </w:pPr>
      <w:r w:rsidRPr="00794DC6">
        <w:rPr>
          <w:color w:val="095283"/>
        </w:rPr>
        <w:t xml:space="preserve">Sexual </w:t>
      </w:r>
      <w:r w:rsidR="00A029A9" w:rsidRPr="00794DC6">
        <w:rPr>
          <w:color w:val="095283"/>
        </w:rPr>
        <w:t>assault examination kit</w:t>
      </w:r>
      <w:r w:rsidRPr="00794DC6">
        <w:rPr>
          <w:color w:val="095283"/>
        </w:rPr>
        <w:t xml:space="preserve"> testing</w:t>
      </w:r>
    </w:p>
    <w:p w:rsidR="00932E08" w:rsidRPr="00794DC6" w:rsidRDefault="00A029A9" w:rsidP="00AA2D90">
      <w:pPr>
        <w:pStyle w:val="Heading2"/>
        <w:spacing w:before="85" w:line="275" w:lineRule="exact"/>
        <w:ind w:left="-90"/>
      </w:pPr>
      <w:r w:rsidRPr="00794DC6">
        <w:rPr>
          <w:color w:val="0287C5"/>
        </w:rPr>
        <w:t>What you need to know</w:t>
      </w:r>
    </w:p>
    <w:p w:rsidR="00932E08" w:rsidRPr="00794DC6" w:rsidRDefault="00A029A9" w:rsidP="006F3D36">
      <w:pPr>
        <w:pStyle w:val="ListParagraph"/>
        <w:numPr>
          <w:ilvl w:val="0"/>
          <w:numId w:val="3"/>
        </w:numPr>
        <w:tabs>
          <w:tab w:val="left" w:pos="1032"/>
          <w:tab w:val="left" w:pos="1033"/>
        </w:tabs>
        <w:spacing w:after="60" w:line="262" w:lineRule="auto"/>
        <w:ind w:left="403"/>
        <w:rPr>
          <w:color w:val="231F20"/>
          <w:sz w:val="20"/>
        </w:rPr>
      </w:pPr>
      <w:r w:rsidRPr="00794DC6">
        <w:rPr>
          <w:color w:val="231F20"/>
          <w:sz w:val="20"/>
        </w:rPr>
        <w:t>The kit will only be tested if you decide to report the crime to law enforcement.</w:t>
      </w:r>
    </w:p>
    <w:p w:rsidR="00213ED0" w:rsidRPr="00794DC6" w:rsidRDefault="00A029A9" w:rsidP="006F3D36">
      <w:pPr>
        <w:pStyle w:val="ListParagraph"/>
        <w:numPr>
          <w:ilvl w:val="0"/>
          <w:numId w:val="3"/>
        </w:numPr>
        <w:tabs>
          <w:tab w:val="left" w:pos="1032"/>
          <w:tab w:val="left" w:pos="1033"/>
        </w:tabs>
        <w:spacing w:after="60" w:line="262" w:lineRule="auto"/>
        <w:ind w:left="403"/>
        <w:rPr>
          <w:color w:val="231F20"/>
          <w:sz w:val="20"/>
        </w:rPr>
      </w:pPr>
      <w:r w:rsidRPr="00794DC6">
        <w:rPr>
          <w:color w:val="231F20"/>
          <w:sz w:val="20"/>
        </w:rPr>
        <w:t>The kit will only be tested if you provide consent to have it tested. When this happens, the kit is called an “</w:t>
      </w:r>
      <w:r w:rsidRPr="00794DC6">
        <w:rPr>
          <w:b/>
          <w:color w:val="231F20"/>
          <w:sz w:val="20"/>
        </w:rPr>
        <w:t>unrestricted kit</w:t>
      </w:r>
      <w:r w:rsidRPr="00794DC6">
        <w:rPr>
          <w:color w:val="231F20"/>
          <w:sz w:val="20"/>
        </w:rPr>
        <w:t>,” meaning you have placed no restriction on it being tested.</w:t>
      </w:r>
    </w:p>
    <w:p w:rsidR="007518D6" w:rsidRPr="00794DC6" w:rsidRDefault="00BB4F57" w:rsidP="007518D6">
      <w:pPr>
        <w:tabs>
          <w:tab w:val="left" w:pos="1032"/>
          <w:tab w:val="left" w:pos="1033"/>
        </w:tabs>
        <w:spacing w:after="60" w:line="259" w:lineRule="auto"/>
        <w:rPr>
          <w:color w:val="231F20"/>
          <w:sz w:val="20"/>
        </w:rPr>
      </w:pPr>
      <w:r w:rsidRPr="00794DC6">
        <w:rPr>
          <w:noProof/>
          <w:color w:val="231F20"/>
          <w:sz w:val="20"/>
        </w:rPr>
        <mc:AlternateContent>
          <mc:Choice Requires="wps">
            <w:drawing>
              <wp:inline distT="0" distB="0" distL="0" distR="0">
                <wp:extent cx="3325495" cy="4118775"/>
                <wp:effectExtent l="0" t="0" r="8255"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4118775"/>
                        </a:xfrm>
                        <a:prstGeom prst="rect">
                          <a:avLst/>
                        </a:prstGeom>
                        <a:solidFill>
                          <a:srgbClr val="E2E5E5"/>
                        </a:solidFill>
                        <a:ln>
                          <a:noFill/>
                        </a:ln>
                        <a:extLst>
                          <a:ext uri="{91240B29-F687-4F45-9708-019B960494DF}">
                            <a14:hiddenLine xmlns:a14="http://schemas.microsoft.com/office/drawing/2010/main" w="12700">
                              <a:solidFill>
                                <a:srgbClr val="095283"/>
                              </a:solidFill>
                              <a:miter lim="800000"/>
                              <a:headEnd/>
                              <a:tailEnd/>
                            </a14:hiddenLine>
                          </a:ext>
                        </a:extLst>
                      </wps:spPr>
                      <wps:txbx>
                        <w:txbxContent>
                          <w:p w:rsidR="006F3D36" w:rsidRPr="00BA3E19" w:rsidRDefault="006F3D36" w:rsidP="006F3D36">
                            <w:pPr>
                              <w:spacing w:before="219" w:line="261" w:lineRule="auto"/>
                              <w:ind w:left="270" w:right="435"/>
                              <w:rPr>
                                <w:rFonts w:ascii="Arial Rounded MT Bold" w:hAnsi="Arial Rounded MT Bold"/>
                                <w:sz w:val="24"/>
                                <w:szCs w:val="24"/>
                              </w:rPr>
                            </w:pPr>
                            <w:r w:rsidRPr="00BA3E19">
                              <w:rPr>
                                <w:rFonts w:ascii="Arial Rounded MT Bold" w:hAnsi="Arial Rounded MT Bold"/>
                                <w:color w:val="095283"/>
                                <w:sz w:val="24"/>
                                <w:szCs w:val="24"/>
                              </w:rPr>
                              <w:t>No one has the right to touch, force, threaten, or have sexual contact with you without your consent.</w:t>
                            </w:r>
                          </w:p>
                          <w:p w:rsidR="006F3D36" w:rsidRPr="00BA3E19" w:rsidRDefault="006F3D36" w:rsidP="006F3D36">
                            <w:pPr>
                              <w:pStyle w:val="BodyText"/>
                              <w:spacing w:before="10"/>
                              <w:rPr>
                                <w:rFonts w:ascii="Arial Rounded MT Bold" w:hAnsi="Arial Rounded MT Bold"/>
                                <w:sz w:val="24"/>
                                <w:szCs w:val="24"/>
                              </w:rPr>
                            </w:pPr>
                          </w:p>
                          <w:p w:rsidR="006F3D36" w:rsidRPr="00BA3E19" w:rsidRDefault="006F3D36" w:rsidP="006F3D36">
                            <w:pPr>
                              <w:spacing w:line="261" w:lineRule="auto"/>
                              <w:ind w:left="270" w:right="368"/>
                              <w:rPr>
                                <w:rFonts w:ascii="Arial Rounded MT Bold" w:hAnsi="Arial Rounded MT Bold"/>
                                <w:sz w:val="24"/>
                                <w:szCs w:val="24"/>
                              </w:rPr>
                            </w:pPr>
                            <w:r w:rsidRPr="00BA3E19">
                              <w:rPr>
                                <w:rFonts w:ascii="Arial Rounded MT Bold" w:hAnsi="Arial Rounded MT Bold"/>
                                <w:color w:val="095283"/>
                                <w:sz w:val="24"/>
                                <w:szCs w:val="24"/>
                              </w:rPr>
                              <w:t>No matter the circumstances, you did not deserve to be sexually assaulted.</w:t>
                            </w:r>
                          </w:p>
                          <w:p w:rsidR="006F3D36" w:rsidRPr="00BA3E19" w:rsidRDefault="006F3D36" w:rsidP="006F3D36">
                            <w:pPr>
                              <w:pStyle w:val="BodyText"/>
                              <w:rPr>
                                <w:rFonts w:ascii="Arial Rounded MT Bold" w:hAnsi="Arial Rounded MT Bold"/>
                                <w:sz w:val="24"/>
                                <w:szCs w:val="24"/>
                              </w:rPr>
                            </w:pPr>
                          </w:p>
                          <w:p w:rsidR="006F3D36" w:rsidRPr="00BA3E19" w:rsidRDefault="006F3D36" w:rsidP="006F3D36">
                            <w:pPr>
                              <w:spacing w:line="261" w:lineRule="auto"/>
                              <w:ind w:left="270" w:right="449"/>
                              <w:rPr>
                                <w:rFonts w:ascii="Arial Rounded MT Bold" w:hAnsi="Arial Rounded MT Bold"/>
                                <w:sz w:val="24"/>
                                <w:szCs w:val="24"/>
                              </w:rPr>
                            </w:pPr>
                            <w:r w:rsidRPr="00BA3E19">
                              <w:rPr>
                                <w:rFonts w:ascii="Arial Rounded MT Bold" w:hAnsi="Arial Rounded MT Bold"/>
                                <w:color w:val="095283"/>
                                <w:sz w:val="24"/>
                                <w:szCs w:val="24"/>
                              </w:rPr>
                              <w:t>Following a sexual assault, you might feel helpless, lonely, shocked, angry, fearful, depressed, anxious, embarrassed or ashamed.</w:t>
                            </w:r>
                          </w:p>
                          <w:p w:rsidR="006F3D36" w:rsidRPr="00BA3E19" w:rsidRDefault="006F3D36" w:rsidP="006F3D36">
                            <w:pPr>
                              <w:pStyle w:val="BodyText"/>
                              <w:spacing w:before="9"/>
                              <w:rPr>
                                <w:rFonts w:ascii="Arial Rounded MT Bold" w:hAnsi="Arial Rounded MT Bold"/>
                                <w:sz w:val="24"/>
                                <w:szCs w:val="24"/>
                              </w:rPr>
                            </w:pPr>
                          </w:p>
                          <w:p w:rsidR="006F3D36" w:rsidRPr="00BA3E19" w:rsidRDefault="006F3D36" w:rsidP="006F3D36">
                            <w:pPr>
                              <w:spacing w:line="261" w:lineRule="auto"/>
                              <w:ind w:left="270" w:right="594"/>
                              <w:rPr>
                                <w:rFonts w:ascii="Arial Rounded MT Bold" w:hAnsi="Arial Rounded MT Bold"/>
                                <w:sz w:val="24"/>
                                <w:szCs w:val="24"/>
                              </w:rPr>
                            </w:pPr>
                            <w:r w:rsidRPr="00BA3E19">
                              <w:rPr>
                                <w:rFonts w:ascii="Arial Rounded MT Bold" w:hAnsi="Arial Rounded MT Bold"/>
                                <w:color w:val="095283"/>
                                <w:sz w:val="24"/>
                                <w:szCs w:val="24"/>
                              </w:rPr>
                              <w:t>Sexual assault is a traumatic event; each person reacts in a different way and experiences a variety of emotions.</w:t>
                            </w:r>
                          </w:p>
                          <w:p w:rsidR="006F3D36" w:rsidRPr="00BA3E19" w:rsidRDefault="006F3D36" w:rsidP="006F3D36">
                            <w:pPr>
                              <w:pStyle w:val="BodyText"/>
                              <w:spacing w:before="9"/>
                              <w:rPr>
                                <w:rFonts w:ascii="Arial Rounded MT Bold" w:hAnsi="Arial Rounded MT Bold"/>
                                <w:sz w:val="24"/>
                                <w:szCs w:val="24"/>
                              </w:rPr>
                            </w:pPr>
                          </w:p>
                          <w:p w:rsidR="006F3D36" w:rsidRPr="00BA3E19" w:rsidRDefault="006F3D36" w:rsidP="006F3D36">
                            <w:pPr>
                              <w:spacing w:line="261" w:lineRule="auto"/>
                              <w:ind w:left="270" w:right="488"/>
                              <w:rPr>
                                <w:rFonts w:ascii="Arial Rounded MT Bold" w:hAnsi="Arial Rounded MT Bold"/>
                                <w:sz w:val="24"/>
                                <w:szCs w:val="24"/>
                              </w:rPr>
                            </w:pPr>
                            <w:r w:rsidRPr="00BA3E19">
                              <w:rPr>
                                <w:rFonts w:ascii="Arial Rounded MT Bold" w:hAnsi="Arial Rounded MT Bold"/>
                                <w:color w:val="095283"/>
                                <w:sz w:val="24"/>
                                <w:szCs w:val="24"/>
                              </w:rPr>
                              <w:t>Choosing to get a medical forensic examination after a sexual assault is about your health and safety.</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8" type="#_x0000_t202" style="width:261.85pt;height:3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" fillcolor="#e2e5e5" stroked="f" strokecolor="#095283" strokeweight="1pt">
                <v:textbox inset="0,0,0,0">
                  <w:txbxContent>
                    <w:p w:rsidR="006F3D36" w:rsidRPr="00BA3E19" w:rsidRDefault="006F3D36" w:rsidP="006F3D36">
                      <w:pPr>
                        <w:spacing w:before="219" w:line="261" w:lineRule="auto"/>
                        <w:ind w:left="270" w:right="435"/>
                        <w:rPr>
                          <w:rFonts w:ascii="Arial Rounded MT Bold" w:hAnsi="Arial Rounded MT Bold"/>
                          <w:sz w:val="24"/>
                          <w:szCs w:val="24"/>
                        </w:rPr>
                      </w:pPr>
                      <w:r w:rsidRPr="00BA3E19">
                        <w:rPr>
                          <w:rFonts w:ascii="Arial Rounded MT Bold" w:hAnsi="Arial Rounded MT Bold"/>
                          <w:color w:val="095283"/>
                          <w:sz w:val="24"/>
                          <w:szCs w:val="24"/>
                        </w:rPr>
                        <w:t>No one has the right to touch, force, threaten, or have sexual contact with you without your consent.</w:t>
                      </w:r>
                    </w:p>
                    <w:p w:rsidR="006F3D36" w:rsidRPr="00BA3E19" w:rsidRDefault="006F3D36" w:rsidP="006F3D36">
                      <w:pPr>
                        <w:pStyle w:val="BodyText"/>
                        <w:spacing w:before="10"/>
                        <w:rPr>
                          <w:rFonts w:ascii="Arial Rounded MT Bold" w:hAnsi="Arial Rounded MT Bold"/>
                          <w:sz w:val="24"/>
                          <w:szCs w:val="24"/>
                        </w:rPr>
                      </w:pPr>
                    </w:p>
                    <w:p w:rsidR="006F3D36" w:rsidRPr="00BA3E19" w:rsidRDefault="006F3D36" w:rsidP="006F3D36">
                      <w:pPr>
                        <w:spacing w:line="261" w:lineRule="auto"/>
                        <w:ind w:left="270" w:right="368"/>
                        <w:rPr>
                          <w:rFonts w:ascii="Arial Rounded MT Bold" w:hAnsi="Arial Rounded MT Bold"/>
                          <w:sz w:val="24"/>
                          <w:szCs w:val="24"/>
                        </w:rPr>
                      </w:pPr>
                      <w:r w:rsidRPr="00BA3E19">
                        <w:rPr>
                          <w:rFonts w:ascii="Arial Rounded MT Bold" w:hAnsi="Arial Rounded MT Bold"/>
                          <w:color w:val="095283"/>
                          <w:sz w:val="24"/>
                          <w:szCs w:val="24"/>
                        </w:rPr>
                        <w:t xml:space="preserve">No matter the circumstances, you did not deserve to </w:t>
                      </w:r>
                      <w:proofErr w:type="gramStart"/>
                      <w:r w:rsidRPr="00BA3E19">
                        <w:rPr>
                          <w:rFonts w:ascii="Arial Rounded MT Bold" w:hAnsi="Arial Rounded MT Bold"/>
                          <w:color w:val="095283"/>
                          <w:sz w:val="24"/>
                          <w:szCs w:val="24"/>
                        </w:rPr>
                        <w:t>be sexually assaulted</w:t>
                      </w:r>
                      <w:proofErr w:type="gramEnd"/>
                      <w:r w:rsidRPr="00BA3E19">
                        <w:rPr>
                          <w:rFonts w:ascii="Arial Rounded MT Bold" w:hAnsi="Arial Rounded MT Bold"/>
                          <w:color w:val="095283"/>
                          <w:sz w:val="24"/>
                          <w:szCs w:val="24"/>
                        </w:rPr>
                        <w:t>.</w:t>
                      </w:r>
                    </w:p>
                    <w:p w:rsidR="006F3D36" w:rsidRPr="00BA3E19" w:rsidRDefault="006F3D36" w:rsidP="006F3D36">
                      <w:pPr>
                        <w:pStyle w:val="BodyText"/>
                        <w:rPr>
                          <w:rFonts w:ascii="Arial Rounded MT Bold" w:hAnsi="Arial Rounded MT Bold"/>
                          <w:sz w:val="24"/>
                          <w:szCs w:val="24"/>
                        </w:rPr>
                      </w:pPr>
                    </w:p>
                    <w:p w:rsidR="006F3D36" w:rsidRPr="00BA3E19" w:rsidRDefault="006F3D36" w:rsidP="006F3D36">
                      <w:pPr>
                        <w:spacing w:line="261" w:lineRule="auto"/>
                        <w:ind w:left="270" w:right="449"/>
                        <w:rPr>
                          <w:rFonts w:ascii="Arial Rounded MT Bold" w:hAnsi="Arial Rounded MT Bold"/>
                          <w:sz w:val="24"/>
                          <w:szCs w:val="24"/>
                        </w:rPr>
                      </w:pPr>
                      <w:r w:rsidRPr="00BA3E19">
                        <w:rPr>
                          <w:rFonts w:ascii="Arial Rounded MT Bold" w:hAnsi="Arial Rounded MT Bold"/>
                          <w:color w:val="095283"/>
                          <w:sz w:val="24"/>
                          <w:szCs w:val="24"/>
                        </w:rPr>
                        <w:t>Following a sexual assault, you might feel helpless, lonely, shocked, angry, fearful, depressed, anxious, embarrassed or ashamed.</w:t>
                      </w:r>
                    </w:p>
                    <w:p w:rsidR="006F3D36" w:rsidRPr="00BA3E19" w:rsidRDefault="006F3D36" w:rsidP="006F3D36">
                      <w:pPr>
                        <w:pStyle w:val="BodyText"/>
                        <w:spacing w:before="9"/>
                        <w:rPr>
                          <w:rFonts w:ascii="Arial Rounded MT Bold" w:hAnsi="Arial Rounded MT Bold"/>
                          <w:sz w:val="24"/>
                          <w:szCs w:val="24"/>
                        </w:rPr>
                      </w:pPr>
                    </w:p>
                    <w:p w:rsidR="006F3D36" w:rsidRPr="00BA3E19" w:rsidRDefault="006F3D36" w:rsidP="006F3D36">
                      <w:pPr>
                        <w:spacing w:line="261" w:lineRule="auto"/>
                        <w:ind w:left="270" w:right="594"/>
                        <w:rPr>
                          <w:rFonts w:ascii="Arial Rounded MT Bold" w:hAnsi="Arial Rounded MT Bold"/>
                          <w:sz w:val="24"/>
                          <w:szCs w:val="24"/>
                        </w:rPr>
                      </w:pPr>
                      <w:r w:rsidRPr="00BA3E19">
                        <w:rPr>
                          <w:rFonts w:ascii="Arial Rounded MT Bold" w:hAnsi="Arial Rounded MT Bold"/>
                          <w:color w:val="095283"/>
                          <w:sz w:val="24"/>
                          <w:szCs w:val="24"/>
                        </w:rPr>
                        <w:t>Sexual assault is a traumatic event; each person reacts in a different way and experiences a variety of emotions.</w:t>
                      </w:r>
                    </w:p>
                    <w:p w:rsidR="006F3D36" w:rsidRPr="00BA3E19" w:rsidRDefault="006F3D36" w:rsidP="006F3D36">
                      <w:pPr>
                        <w:pStyle w:val="BodyText"/>
                        <w:spacing w:before="9"/>
                        <w:rPr>
                          <w:rFonts w:ascii="Arial Rounded MT Bold" w:hAnsi="Arial Rounded MT Bold"/>
                          <w:sz w:val="24"/>
                          <w:szCs w:val="24"/>
                        </w:rPr>
                      </w:pPr>
                    </w:p>
                    <w:p w:rsidR="006F3D36" w:rsidRPr="00BA3E19" w:rsidRDefault="006F3D36" w:rsidP="006F3D36">
                      <w:pPr>
                        <w:spacing w:line="261" w:lineRule="auto"/>
                        <w:ind w:left="270" w:right="488"/>
                        <w:rPr>
                          <w:rFonts w:ascii="Arial Rounded MT Bold" w:hAnsi="Arial Rounded MT Bold"/>
                          <w:sz w:val="24"/>
                          <w:szCs w:val="24"/>
                        </w:rPr>
                      </w:pPr>
                      <w:r w:rsidRPr="00BA3E19">
                        <w:rPr>
                          <w:rFonts w:ascii="Arial Rounded MT Bold" w:hAnsi="Arial Rounded MT Bold"/>
                          <w:color w:val="095283"/>
                          <w:sz w:val="24"/>
                          <w:szCs w:val="24"/>
                        </w:rPr>
                        <w:t>Choosing to get a medical forensic examination after a sexual assault is about your health and safety.</w:t>
                      </w:r>
                    </w:p>
                  </w:txbxContent>
                </v:textbox>
                <w10:anchorlock/>
              </v:shape>
            </w:pict>
          </mc:Fallback>
        </mc:AlternateContent>
      </w:r>
    </w:p>
    <w:p w:rsidR="007B2B03" w:rsidRPr="00794DC6" w:rsidRDefault="007B2B03" w:rsidP="007B2B03">
      <w:pPr>
        <w:pStyle w:val="ListParagraph"/>
        <w:tabs>
          <w:tab w:val="left" w:pos="1032"/>
          <w:tab w:val="left" w:pos="1033"/>
        </w:tabs>
        <w:spacing w:after="60" w:line="262" w:lineRule="auto"/>
        <w:ind w:left="403" w:firstLine="0"/>
        <w:rPr>
          <w:sz w:val="20"/>
        </w:rPr>
      </w:pPr>
    </w:p>
    <w:p w:rsidR="00644712" w:rsidRPr="00794DC6" w:rsidRDefault="00644712" w:rsidP="007B2B03">
      <w:pPr>
        <w:pStyle w:val="ListParagraph"/>
        <w:tabs>
          <w:tab w:val="left" w:pos="1032"/>
          <w:tab w:val="left" w:pos="1033"/>
        </w:tabs>
        <w:spacing w:after="60" w:line="262" w:lineRule="auto"/>
        <w:ind w:left="403" w:firstLine="0"/>
        <w:rPr>
          <w:sz w:val="20"/>
        </w:rPr>
      </w:pPr>
    </w:p>
    <w:p w:rsidR="00932E08" w:rsidRPr="00794DC6" w:rsidRDefault="00A029A9" w:rsidP="006F3D36">
      <w:pPr>
        <w:pStyle w:val="ListParagraph"/>
        <w:numPr>
          <w:ilvl w:val="0"/>
          <w:numId w:val="3"/>
        </w:numPr>
        <w:tabs>
          <w:tab w:val="left" w:pos="1032"/>
          <w:tab w:val="left" w:pos="1033"/>
        </w:tabs>
        <w:spacing w:after="60" w:line="262" w:lineRule="auto"/>
        <w:ind w:left="403"/>
        <w:rPr>
          <w:sz w:val="20"/>
        </w:rPr>
      </w:pPr>
      <w:r w:rsidRPr="00794DC6">
        <w:rPr>
          <w:color w:val="231F20"/>
          <w:sz w:val="20"/>
        </w:rPr>
        <w:t>The hospital does not perform any tests on the evidence that has been</w:t>
      </w:r>
      <w:r w:rsidRPr="00794DC6">
        <w:rPr>
          <w:color w:val="231F20"/>
          <w:spacing w:val="-5"/>
          <w:sz w:val="20"/>
        </w:rPr>
        <w:t xml:space="preserve"> </w:t>
      </w:r>
      <w:r w:rsidRPr="00794DC6">
        <w:rPr>
          <w:color w:val="231F20"/>
          <w:sz w:val="20"/>
        </w:rPr>
        <w:t>collected.</w:t>
      </w:r>
    </w:p>
    <w:p w:rsidR="00932E08" w:rsidRPr="00794DC6" w:rsidRDefault="00932E08" w:rsidP="00AA2D90">
      <w:pPr>
        <w:pStyle w:val="BodyText"/>
        <w:spacing w:before="7"/>
        <w:ind w:left="-180"/>
      </w:pPr>
    </w:p>
    <w:p w:rsidR="00932E08" w:rsidRPr="00794DC6" w:rsidRDefault="00A029A9" w:rsidP="00AA2D90">
      <w:pPr>
        <w:pStyle w:val="Heading2"/>
        <w:spacing w:after="80" w:line="275" w:lineRule="exact"/>
        <w:ind w:left="0"/>
      </w:pPr>
      <w:r w:rsidRPr="00794DC6">
        <w:rPr>
          <w:color w:val="0287C5"/>
        </w:rPr>
        <w:t>You decide whether you want the kit tested</w:t>
      </w:r>
    </w:p>
    <w:p w:rsidR="00932E08" w:rsidRPr="00794DC6" w:rsidRDefault="00A029A9" w:rsidP="00AA2D90">
      <w:pPr>
        <w:pStyle w:val="Heading3"/>
        <w:numPr>
          <w:ilvl w:val="0"/>
          <w:numId w:val="2"/>
        </w:numPr>
        <w:tabs>
          <w:tab w:val="left" w:pos="943"/>
        </w:tabs>
        <w:spacing w:after="40" w:line="300" w:lineRule="exact"/>
        <w:ind w:left="321" w:hanging="274"/>
      </w:pPr>
      <w:r w:rsidRPr="00794DC6">
        <w:rPr>
          <w:color w:val="231F20"/>
        </w:rPr>
        <w:t>I want the kit to be</w:t>
      </w:r>
      <w:r w:rsidRPr="00794DC6">
        <w:rPr>
          <w:color w:val="231F20"/>
          <w:spacing w:val="-2"/>
        </w:rPr>
        <w:t xml:space="preserve"> </w:t>
      </w:r>
      <w:r w:rsidRPr="00794DC6">
        <w:rPr>
          <w:color w:val="231F20"/>
        </w:rPr>
        <w:t>tested.</w:t>
      </w:r>
    </w:p>
    <w:p w:rsidR="00807CE8" w:rsidRPr="00794DC6" w:rsidRDefault="00A029A9" w:rsidP="006F3D36">
      <w:pPr>
        <w:tabs>
          <w:tab w:val="left" w:pos="1408"/>
        </w:tabs>
        <w:spacing w:line="262" w:lineRule="auto"/>
        <w:ind w:left="317"/>
        <w:rPr>
          <w:color w:val="231F20"/>
          <w:sz w:val="20"/>
          <w:szCs w:val="20"/>
        </w:rPr>
      </w:pPr>
      <w:r w:rsidRPr="00794DC6">
        <w:rPr>
          <w:color w:val="231F20"/>
          <w:sz w:val="20"/>
          <w:szCs w:val="20"/>
        </w:rPr>
        <w:t xml:space="preserve">If you want the kit tested, notify the nurse or doctor performing the exam. You will be asked to sign a </w:t>
      </w:r>
      <w:r w:rsidRPr="00794DC6">
        <w:rPr>
          <w:i/>
          <w:color w:val="231F20"/>
          <w:sz w:val="20"/>
          <w:szCs w:val="20"/>
        </w:rPr>
        <w:t>Sexual Assault Evidence</w:t>
      </w:r>
      <w:r w:rsidR="0091566A" w:rsidRPr="00794DC6">
        <w:rPr>
          <w:i/>
          <w:color w:val="231F20"/>
          <w:sz w:val="20"/>
          <w:szCs w:val="20"/>
        </w:rPr>
        <w:t xml:space="preserve"> </w:t>
      </w:r>
      <w:r w:rsidRPr="00794DC6">
        <w:rPr>
          <w:i/>
          <w:color w:val="231F20"/>
          <w:sz w:val="20"/>
          <w:szCs w:val="20"/>
        </w:rPr>
        <w:t>Storage and Testing Consent Form</w:t>
      </w:r>
      <w:r w:rsidRPr="00794DC6">
        <w:rPr>
          <w:color w:val="231F20"/>
          <w:sz w:val="20"/>
          <w:szCs w:val="20"/>
        </w:rPr>
        <w:t xml:space="preserve"> that gives permission for the kit to be tested. </w:t>
      </w:r>
    </w:p>
    <w:p w:rsidR="00807CE8" w:rsidRPr="00794DC6" w:rsidRDefault="00807CE8" w:rsidP="006F3D36">
      <w:pPr>
        <w:tabs>
          <w:tab w:val="left" w:pos="1408"/>
        </w:tabs>
        <w:spacing w:line="262" w:lineRule="auto"/>
        <w:ind w:left="317"/>
        <w:rPr>
          <w:color w:val="231F20"/>
          <w:sz w:val="20"/>
          <w:szCs w:val="20"/>
        </w:rPr>
      </w:pPr>
    </w:p>
    <w:p w:rsidR="006D52F5" w:rsidRPr="00794DC6" w:rsidRDefault="00A029A9" w:rsidP="006F3D36">
      <w:pPr>
        <w:tabs>
          <w:tab w:val="left" w:pos="1408"/>
        </w:tabs>
        <w:spacing w:line="262" w:lineRule="auto"/>
        <w:ind w:left="317"/>
        <w:rPr>
          <w:color w:val="231F20"/>
          <w:sz w:val="20"/>
        </w:rPr>
      </w:pPr>
      <w:r w:rsidRPr="00794DC6">
        <w:rPr>
          <w:color w:val="231F20"/>
          <w:sz w:val="20"/>
          <w:szCs w:val="20"/>
        </w:rPr>
        <w:t xml:space="preserve">As part of this process, </w:t>
      </w:r>
      <w:r w:rsidR="00807CE8" w:rsidRPr="00794DC6">
        <w:rPr>
          <w:color w:val="231F20"/>
          <w:sz w:val="20"/>
          <w:szCs w:val="20"/>
        </w:rPr>
        <w:t xml:space="preserve">you will also </w:t>
      </w:r>
      <w:r w:rsidRPr="00794DC6">
        <w:rPr>
          <w:color w:val="231F20"/>
          <w:sz w:val="20"/>
          <w:szCs w:val="20"/>
        </w:rPr>
        <w:t>be asked to sign a release of information form so the information the hospital has collected about you can</w:t>
      </w:r>
      <w:r w:rsidR="001A0285" w:rsidRPr="00794DC6">
        <w:rPr>
          <w:color w:val="231F20"/>
          <w:sz w:val="20"/>
          <w:szCs w:val="20"/>
        </w:rPr>
        <w:t xml:space="preserve"> </w:t>
      </w:r>
      <w:r w:rsidR="00213ED0" w:rsidRPr="00794DC6">
        <w:rPr>
          <w:color w:val="231F20"/>
          <w:sz w:val="20"/>
          <w:szCs w:val="20"/>
        </w:rPr>
        <w:t>be sh</w:t>
      </w:r>
      <w:r w:rsidR="001E32B5" w:rsidRPr="00794DC6">
        <w:rPr>
          <w:color w:val="231F20"/>
          <w:sz w:val="20"/>
          <w:szCs w:val="20"/>
        </w:rPr>
        <w:t>ared</w:t>
      </w:r>
      <w:r w:rsidR="001A0285" w:rsidRPr="00794DC6">
        <w:rPr>
          <w:color w:val="231F20"/>
          <w:sz w:val="20"/>
          <w:szCs w:val="20"/>
        </w:rPr>
        <w:t xml:space="preserve"> with law enforcement. When this happens, the kit is called an </w:t>
      </w:r>
      <w:r w:rsidR="00807CE8" w:rsidRPr="00794DC6">
        <w:rPr>
          <w:b/>
          <w:color w:val="231F20"/>
          <w:sz w:val="20"/>
          <w:szCs w:val="20"/>
        </w:rPr>
        <w:t>”un</w:t>
      </w:r>
      <w:r w:rsidR="001A0285" w:rsidRPr="00794DC6">
        <w:rPr>
          <w:b/>
          <w:color w:val="231F20"/>
          <w:sz w:val="20"/>
          <w:szCs w:val="20"/>
        </w:rPr>
        <w:t>restricted kit</w:t>
      </w:r>
      <w:r w:rsidR="00807CE8" w:rsidRPr="00794DC6">
        <w:rPr>
          <w:b/>
          <w:color w:val="231F20"/>
          <w:sz w:val="20"/>
          <w:szCs w:val="20"/>
        </w:rPr>
        <w:t>,”</w:t>
      </w:r>
      <w:r w:rsidR="001A0285" w:rsidRPr="00794DC6">
        <w:rPr>
          <w:color w:val="231F20"/>
          <w:sz w:val="20"/>
          <w:szCs w:val="20"/>
        </w:rPr>
        <w:t xml:space="preserve"> meaning you have given permission for it to be sent to a forensic laboratory for</w:t>
      </w:r>
      <w:r w:rsidR="001A0285" w:rsidRPr="00794DC6">
        <w:rPr>
          <w:color w:val="231F20"/>
          <w:spacing w:val="-5"/>
          <w:sz w:val="20"/>
          <w:szCs w:val="20"/>
        </w:rPr>
        <w:t xml:space="preserve"> </w:t>
      </w:r>
      <w:r w:rsidR="001A0285" w:rsidRPr="00794DC6">
        <w:rPr>
          <w:color w:val="231F20"/>
          <w:sz w:val="20"/>
          <w:szCs w:val="20"/>
        </w:rPr>
        <w:t>testing</w:t>
      </w:r>
      <w:r w:rsidR="00213ED0" w:rsidRPr="00794DC6">
        <w:rPr>
          <w:color w:val="231F20"/>
          <w:sz w:val="20"/>
          <w:szCs w:val="20"/>
        </w:rPr>
        <w:t xml:space="preserve">. </w:t>
      </w:r>
    </w:p>
    <w:p w:rsidR="006D52F5" w:rsidRPr="00794DC6" w:rsidRDefault="006D52F5">
      <w:pPr>
        <w:rPr>
          <w:color w:val="231F20"/>
          <w:sz w:val="20"/>
          <w:szCs w:val="20"/>
        </w:rPr>
      </w:pPr>
      <w:r w:rsidRPr="00794DC6">
        <w:rPr>
          <w:color w:val="231F20"/>
        </w:rPr>
        <w:br w:type="page"/>
      </w:r>
    </w:p>
    <w:p w:rsidR="00932E08" w:rsidRPr="00794DC6" w:rsidRDefault="00A029A9" w:rsidP="006F3D36">
      <w:pPr>
        <w:pStyle w:val="Heading3"/>
        <w:numPr>
          <w:ilvl w:val="0"/>
          <w:numId w:val="2"/>
        </w:numPr>
        <w:tabs>
          <w:tab w:val="left" w:pos="958"/>
        </w:tabs>
        <w:spacing w:after="60" w:line="300" w:lineRule="exact"/>
        <w:ind w:left="335" w:hanging="274"/>
      </w:pPr>
      <w:r w:rsidRPr="00794DC6">
        <w:rPr>
          <w:color w:val="231F20"/>
        </w:rPr>
        <w:lastRenderedPageBreak/>
        <w:t>I don’t want the kit to be</w:t>
      </w:r>
      <w:r w:rsidRPr="00794DC6">
        <w:rPr>
          <w:color w:val="231F20"/>
          <w:spacing w:val="-3"/>
        </w:rPr>
        <w:t xml:space="preserve"> </w:t>
      </w:r>
      <w:r w:rsidRPr="00794DC6">
        <w:rPr>
          <w:color w:val="231F20"/>
        </w:rPr>
        <w:t>tested.</w:t>
      </w:r>
    </w:p>
    <w:p w:rsidR="00932E08" w:rsidRPr="00794DC6" w:rsidRDefault="00A029A9" w:rsidP="006F3D36">
      <w:pPr>
        <w:tabs>
          <w:tab w:val="left" w:pos="1408"/>
        </w:tabs>
        <w:spacing w:after="60" w:line="264" w:lineRule="auto"/>
        <w:ind w:left="331"/>
      </w:pPr>
      <w:r w:rsidRPr="00794DC6">
        <w:rPr>
          <w:color w:val="231F20"/>
          <w:sz w:val="20"/>
        </w:rPr>
        <w:t>If you don’t want the kit tested, notify the nurse or doctor performing the exam. On the Sexual Assault Evidence Storage and Testing Consent Form, it will be noted that you do not give permission for the kit to be tested. When this happens, the kit is called</w:t>
      </w:r>
      <w:r w:rsidR="0091566A" w:rsidRPr="00794DC6">
        <w:rPr>
          <w:color w:val="231F20"/>
          <w:sz w:val="20"/>
        </w:rPr>
        <w:t xml:space="preserve"> </w:t>
      </w:r>
      <w:r w:rsidRPr="00794DC6">
        <w:rPr>
          <w:color w:val="231F20"/>
          <w:sz w:val="20"/>
        </w:rPr>
        <w:t>a “</w:t>
      </w:r>
      <w:r w:rsidRPr="00794DC6">
        <w:rPr>
          <w:b/>
          <w:color w:val="231F20"/>
          <w:sz w:val="20"/>
        </w:rPr>
        <w:t>restricted kit</w:t>
      </w:r>
      <w:r w:rsidRPr="00794DC6">
        <w:rPr>
          <w:color w:val="231F20"/>
          <w:sz w:val="20"/>
        </w:rPr>
        <w:t>,” meaning you have placed a restriction on it being tested. Restricted kits will be stored for at least 30 months.</w:t>
      </w:r>
    </w:p>
    <w:p w:rsidR="00932E08" w:rsidRPr="00794DC6" w:rsidRDefault="00932E08" w:rsidP="00AA2D90">
      <w:pPr>
        <w:pStyle w:val="BodyText"/>
        <w:spacing w:before="1"/>
        <w:ind w:left="-90"/>
        <w:rPr>
          <w:sz w:val="23"/>
        </w:rPr>
      </w:pPr>
    </w:p>
    <w:p w:rsidR="00932E08" w:rsidRPr="00794DC6" w:rsidRDefault="00A029A9" w:rsidP="00AA2D90">
      <w:pPr>
        <w:pStyle w:val="Heading2"/>
        <w:spacing w:line="261" w:lineRule="auto"/>
        <w:ind w:left="0"/>
      </w:pPr>
      <w:r w:rsidRPr="00794DC6">
        <w:rPr>
          <w:color w:val="0287C5"/>
        </w:rPr>
        <w:t>What if I change my mind about having the kit tested?</w:t>
      </w:r>
    </w:p>
    <w:p w:rsidR="00932E08" w:rsidRPr="00794DC6" w:rsidRDefault="00A029A9" w:rsidP="006F3D36">
      <w:pPr>
        <w:pStyle w:val="ListParagraph"/>
        <w:numPr>
          <w:ilvl w:val="0"/>
          <w:numId w:val="3"/>
        </w:numPr>
        <w:tabs>
          <w:tab w:val="left" w:pos="1032"/>
          <w:tab w:val="left" w:pos="1033"/>
        </w:tabs>
        <w:spacing w:after="60" w:line="264" w:lineRule="auto"/>
        <w:ind w:left="403"/>
        <w:rPr>
          <w:color w:val="231F20"/>
          <w:sz w:val="20"/>
        </w:rPr>
      </w:pPr>
      <w:r w:rsidRPr="00794DC6">
        <w:rPr>
          <w:color w:val="231F20"/>
          <w:sz w:val="20"/>
        </w:rPr>
        <w:t>If a report has already been made to law</w:t>
      </w:r>
      <w:r w:rsidR="00103868" w:rsidRPr="00794DC6">
        <w:rPr>
          <w:color w:val="231F20"/>
          <w:sz w:val="20"/>
        </w:rPr>
        <w:t xml:space="preserve"> </w:t>
      </w:r>
      <w:r w:rsidRPr="00794DC6">
        <w:rPr>
          <w:color w:val="231F20"/>
          <w:sz w:val="20"/>
        </w:rPr>
        <w:t>enforcement, contact that agency and tell them that you don’t want the kit tested. If the kit has not yet been tested, you can withdraw your permission for it to be tested. At that point it will be considered “restricted.”</w:t>
      </w:r>
    </w:p>
    <w:p w:rsidR="00932E08" w:rsidRPr="00794DC6" w:rsidRDefault="00A029A9" w:rsidP="006F3D36">
      <w:pPr>
        <w:pStyle w:val="ListParagraph"/>
        <w:numPr>
          <w:ilvl w:val="0"/>
          <w:numId w:val="3"/>
        </w:numPr>
        <w:tabs>
          <w:tab w:val="left" w:pos="1032"/>
          <w:tab w:val="left" w:pos="1033"/>
        </w:tabs>
        <w:spacing w:after="60" w:line="264" w:lineRule="auto"/>
        <w:ind w:left="403"/>
      </w:pPr>
      <w:r w:rsidRPr="00794DC6">
        <w:rPr>
          <w:color w:val="231F20"/>
          <w:sz w:val="20"/>
        </w:rPr>
        <w:t>If you have not made a report yet to law</w:t>
      </w:r>
      <w:r w:rsidR="0091566A" w:rsidRPr="00794DC6">
        <w:rPr>
          <w:color w:val="231F20"/>
          <w:sz w:val="20"/>
        </w:rPr>
        <w:t xml:space="preserve"> </w:t>
      </w:r>
      <w:r w:rsidRPr="00794DC6">
        <w:rPr>
          <w:color w:val="231F20"/>
          <w:sz w:val="20"/>
        </w:rPr>
        <w:t>enforcement, contact the agency and tell them that you want to make a report. Explain that</w:t>
      </w:r>
      <w:r w:rsidRPr="00794DC6">
        <w:rPr>
          <w:color w:val="231F20"/>
          <w:sz w:val="20"/>
          <w:szCs w:val="20"/>
        </w:rPr>
        <w:t xml:space="preserve"> you have already had a medical forensic examination and wish to have the kit tested.</w:t>
      </w:r>
    </w:p>
    <w:p w:rsidR="00932E08" w:rsidRPr="00794DC6" w:rsidRDefault="00932E08" w:rsidP="00AA2D90">
      <w:pPr>
        <w:pStyle w:val="BodyText"/>
        <w:spacing w:before="11"/>
        <w:ind w:left="-90"/>
        <w:rPr>
          <w:sz w:val="22"/>
        </w:rPr>
      </w:pPr>
    </w:p>
    <w:p w:rsidR="00932E08" w:rsidRPr="00794DC6" w:rsidRDefault="00A029A9" w:rsidP="00AA2D90">
      <w:pPr>
        <w:pStyle w:val="Heading1"/>
        <w:ind w:left="0"/>
      </w:pPr>
      <w:r w:rsidRPr="00794DC6">
        <w:rPr>
          <w:color w:val="095283"/>
        </w:rPr>
        <w:t>Making a report to law enforcement</w:t>
      </w:r>
    </w:p>
    <w:p w:rsidR="00932E08" w:rsidRPr="00794DC6" w:rsidRDefault="00A029A9" w:rsidP="006F3D36">
      <w:pPr>
        <w:pStyle w:val="Heading2"/>
        <w:spacing w:before="105" w:after="60" w:line="275" w:lineRule="exact"/>
        <w:ind w:left="0"/>
      </w:pPr>
      <w:r w:rsidRPr="00794DC6">
        <w:rPr>
          <w:color w:val="0287C5"/>
        </w:rPr>
        <w:t>Do I have to report to law enforcement?</w:t>
      </w:r>
    </w:p>
    <w:p w:rsidR="00932E08" w:rsidRPr="00794DC6" w:rsidRDefault="00A029A9" w:rsidP="006F3D36">
      <w:pPr>
        <w:pStyle w:val="ListParagraph"/>
        <w:numPr>
          <w:ilvl w:val="0"/>
          <w:numId w:val="3"/>
        </w:numPr>
        <w:tabs>
          <w:tab w:val="left" w:pos="1032"/>
          <w:tab w:val="left" w:pos="1033"/>
        </w:tabs>
        <w:spacing w:after="60" w:line="264" w:lineRule="auto"/>
        <w:ind w:left="403"/>
        <w:rPr>
          <w:color w:val="231F20"/>
          <w:sz w:val="20"/>
        </w:rPr>
      </w:pPr>
      <w:r w:rsidRPr="00794DC6">
        <w:rPr>
          <w:color w:val="231F20"/>
          <w:sz w:val="20"/>
        </w:rPr>
        <w:t>A victim of a sexual assault does not have to report the crime to law enforcement.</w:t>
      </w:r>
    </w:p>
    <w:p w:rsidR="00932E08" w:rsidRPr="00794DC6" w:rsidRDefault="00932E08" w:rsidP="00AA2D90">
      <w:pPr>
        <w:tabs>
          <w:tab w:val="left" w:pos="1032"/>
          <w:tab w:val="left" w:pos="1033"/>
        </w:tabs>
        <w:spacing w:after="60" w:line="259" w:lineRule="auto"/>
        <w:ind w:left="46"/>
        <w:rPr>
          <w:color w:val="231F20"/>
          <w:sz w:val="8"/>
        </w:rPr>
      </w:pPr>
    </w:p>
    <w:p w:rsidR="00932E08" w:rsidRPr="00794DC6" w:rsidRDefault="00A029A9" w:rsidP="006F3D36">
      <w:pPr>
        <w:pStyle w:val="Heading2"/>
        <w:spacing w:before="1" w:after="60" w:line="275" w:lineRule="exact"/>
        <w:ind w:left="0"/>
      </w:pPr>
      <w:r w:rsidRPr="00794DC6">
        <w:rPr>
          <w:color w:val="0287C5"/>
        </w:rPr>
        <w:t>How do I make a report to law enforcement?</w:t>
      </w:r>
    </w:p>
    <w:p w:rsidR="00932E08" w:rsidRPr="00794DC6" w:rsidRDefault="00A029A9" w:rsidP="006F3D36">
      <w:pPr>
        <w:pStyle w:val="ListParagraph"/>
        <w:numPr>
          <w:ilvl w:val="0"/>
          <w:numId w:val="3"/>
        </w:numPr>
        <w:tabs>
          <w:tab w:val="left" w:pos="1032"/>
          <w:tab w:val="left" w:pos="1033"/>
        </w:tabs>
        <w:spacing w:after="60" w:line="264" w:lineRule="auto"/>
        <w:ind w:left="403"/>
        <w:rPr>
          <w:color w:val="231F20"/>
          <w:sz w:val="20"/>
        </w:rPr>
      </w:pPr>
      <w:r w:rsidRPr="00794DC6">
        <w:rPr>
          <w:color w:val="231F20"/>
          <w:sz w:val="20"/>
        </w:rPr>
        <w:t>You can make a report by calling the law enforcement agency in the jurisdiction where the crime occurred. The doctor or nurse helping with the examination can explain how to do that.</w:t>
      </w:r>
    </w:p>
    <w:p w:rsidR="00932E08" w:rsidRPr="00794DC6" w:rsidRDefault="00A029A9" w:rsidP="006F3D36">
      <w:pPr>
        <w:pStyle w:val="ListParagraph"/>
        <w:numPr>
          <w:ilvl w:val="0"/>
          <w:numId w:val="3"/>
        </w:numPr>
        <w:tabs>
          <w:tab w:val="left" w:pos="1032"/>
          <w:tab w:val="left" w:pos="1033"/>
        </w:tabs>
        <w:spacing w:after="60" w:line="264" w:lineRule="auto"/>
        <w:ind w:left="403"/>
        <w:rPr>
          <w:color w:val="231F20"/>
          <w:sz w:val="20"/>
        </w:rPr>
      </w:pPr>
      <w:r w:rsidRPr="00794DC6">
        <w:rPr>
          <w:color w:val="231F20"/>
          <w:sz w:val="20"/>
        </w:rPr>
        <w:t>If you make a report to another law enforcement agency, they will pass the information along to the correct agency to investigate.</w:t>
      </w:r>
    </w:p>
    <w:p w:rsidR="00932E08" w:rsidRPr="00794DC6" w:rsidRDefault="00A029A9" w:rsidP="006F3D36">
      <w:pPr>
        <w:pStyle w:val="ListParagraph"/>
        <w:numPr>
          <w:ilvl w:val="0"/>
          <w:numId w:val="3"/>
        </w:numPr>
        <w:tabs>
          <w:tab w:val="left" w:pos="1032"/>
          <w:tab w:val="left" w:pos="1033"/>
        </w:tabs>
        <w:spacing w:after="60" w:line="264" w:lineRule="auto"/>
        <w:ind w:left="403"/>
        <w:rPr>
          <w:color w:val="231F20"/>
          <w:sz w:val="20"/>
        </w:rPr>
      </w:pPr>
      <w:r w:rsidRPr="00794DC6">
        <w:rPr>
          <w:color w:val="231F20"/>
          <w:sz w:val="20"/>
        </w:rPr>
        <w:t>A victim can report the crime right away or wait until later, however, waiting to report may make the investigation and prosecution more difficult.</w:t>
      </w:r>
    </w:p>
    <w:p w:rsidR="00A60655" w:rsidRPr="00794DC6" w:rsidRDefault="00A60655" w:rsidP="00A60655">
      <w:pPr>
        <w:tabs>
          <w:tab w:val="left" w:pos="1032"/>
          <w:tab w:val="left" w:pos="1033"/>
        </w:tabs>
        <w:spacing w:after="60" w:line="264" w:lineRule="auto"/>
        <w:ind w:left="43"/>
        <w:rPr>
          <w:color w:val="231F20"/>
          <w:sz w:val="4"/>
        </w:rPr>
      </w:pPr>
    </w:p>
    <w:p w:rsidR="00736A9E" w:rsidRPr="00794DC6" w:rsidRDefault="00736A9E" w:rsidP="00807CE8">
      <w:pPr>
        <w:tabs>
          <w:tab w:val="left" w:pos="1032"/>
          <w:tab w:val="left" w:pos="1033"/>
        </w:tabs>
        <w:spacing w:after="120" w:line="264" w:lineRule="auto"/>
        <w:ind w:left="43"/>
        <w:rPr>
          <w:color w:val="231F20"/>
          <w:sz w:val="20"/>
        </w:rPr>
      </w:pPr>
      <w:r w:rsidRPr="00794DC6">
        <w:rPr>
          <w:color w:val="231F20"/>
          <w:sz w:val="20"/>
        </w:rPr>
        <w:t>A sexual assault advocate can provide more information about reporting to law enforcement</w:t>
      </w:r>
      <w:r w:rsidR="006E1588" w:rsidRPr="00794DC6">
        <w:rPr>
          <w:color w:val="231F20"/>
          <w:sz w:val="20"/>
        </w:rPr>
        <w:t>.</w:t>
      </w:r>
    </w:p>
    <w:p w:rsidR="00213ED0" w:rsidRPr="00794DC6" w:rsidRDefault="008F4B9E" w:rsidP="00AA2D90">
      <w:pPr>
        <w:tabs>
          <w:tab w:val="left" w:pos="958"/>
        </w:tabs>
        <w:spacing w:before="1"/>
        <w:rPr>
          <w:b/>
          <w:color w:val="0287C5"/>
          <w:sz w:val="24"/>
        </w:rPr>
      </w:pPr>
      <w:r w:rsidRPr="00794DC6">
        <w:rPr>
          <w:noProof/>
          <w:color w:val="231F20"/>
          <w:sz w:val="20"/>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114300</wp:posOffset>
                </wp:positionV>
                <wp:extent cx="3362325" cy="126682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266825"/>
                        </a:xfrm>
                        <a:prstGeom prst="rect">
                          <a:avLst/>
                        </a:prstGeom>
                        <a:solidFill>
                          <a:srgbClr val="E2E5E5"/>
                        </a:solidFill>
                        <a:ln>
                          <a:noFill/>
                        </a:ln>
                        <a:extLst>
                          <a:ext uri="{91240B29-F687-4F45-9708-019B960494DF}">
                            <a14:hiddenLine xmlns:a14="http://schemas.microsoft.com/office/drawing/2010/main" w="12700">
                              <a:solidFill>
                                <a:srgbClr val="095283"/>
                              </a:solidFill>
                              <a:miter lim="800000"/>
                              <a:headEnd/>
                              <a:tailEnd/>
                            </a14:hiddenLine>
                          </a:ext>
                        </a:extLst>
                      </wps:spPr>
                      <wps:txbx>
                        <w:txbxContent>
                          <w:p w:rsidR="000C4469" w:rsidRPr="000C4469" w:rsidRDefault="00CF2D44" w:rsidP="00CF2D44">
                            <w:pPr>
                              <w:spacing w:before="120" w:line="262" w:lineRule="auto"/>
                              <w:ind w:left="274" w:right="490"/>
                              <w:jc w:val="center"/>
                              <w:rPr>
                                <w:rFonts w:ascii="Arial Rounded MT Bold" w:hAnsi="Arial Rounded MT Bold"/>
                                <w:color w:val="365F91" w:themeColor="accent1" w:themeShade="BF"/>
                                <w:sz w:val="24"/>
                                <w:szCs w:val="24"/>
                              </w:rPr>
                            </w:pPr>
                            <w:r>
                              <w:rPr>
                                <w:rFonts w:ascii="Arial Rounded MT Bold" w:hAnsi="Arial Rounded MT Bold"/>
                                <w:color w:val="365F91" w:themeColor="accent1" w:themeShade="BF"/>
                                <w:sz w:val="24"/>
                                <w:szCs w:val="24"/>
                              </w:rPr>
                              <w:t>Track-Kit System</w:t>
                            </w:r>
                          </w:p>
                          <w:p w:rsidR="000C4469" w:rsidRPr="00E2559E" w:rsidRDefault="000C4469" w:rsidP="000C4469">
                            <w:pPr>
                              <w:spacing w:line="261" w:lineRule="auto"/>
                              <w:ind w:left="270" w:right="488"/>
                              <w:rPr>
                                <w:rFonts w:ascii="Arial Rounded MT Bold" w:hAnsi="Arial Rounded MT Bold"/>
                                <w:color w:val="365F91" w:themeColor="accent1" w:themeShade="BF"/>
                                <w:sz w:val="8"/>
                                <w:szCs w:val="24"/>
                              </w:rPr>
                            </w:pPr>
                          </w:p>
                          <w:p w:rsidR="000C4469" w:rsidRPr="007C1E4F" w:rsidRDefault="00B028EF" w:rsidP="000C4469">
                            <w:pPr>
                              <w:spacing w:line="261" w:lineRule="auto"/>
                              <w:ind w:left="270" w:right="488"/>
                              <w:rPr>
                                <w:color w:val="365F91" w:themeColor="accent1" w:themeShade="BF"/>
                                <w:sz w:val="20"/>
                                <w:szCs w:val="24"/>
                              </w:rPr>
                            </w:pPr>
                            <w:r>
                              <w:rPr>
                                <w:color w:val="365F91" w:themeColor="accent1" w:themeShade="BF"/>
                                <w:sz w:val="20"/>
                                <w:szCs w:val="24"/>
                              </w:rPr>
                              <w:t xml:space="preserve">The medical provider conducting the examination provides victims with information about the kit tracking system and how to access it. </w:t>
                            </w:r>
                            <w:r w:rsidR="00CF2D44">
                              <w:rPr>
                                <w:color w:val="365F91" w:themeColor="accent1" w:themeShade="BF"/>
                                <w:sz w:val="20"/>
                                <w:szCs w:val="24"/>
                              </w:rPr>
                              <w:t>V</w:t>
                            </w:r>
                            <w:r>
                              <w:rPr>
                                <w:color w:val="365F91" w:themeColor="accent1" w:themeShade="BF"/>
                                <w:sz w:val="20"/>
                                <w:szCs w:val="24"/>
                              </w:rPr>
                              <w:t>ictims can log in</w:t>
                            </w:r>
                            <w:r w:rsidR="00CF2D44">
                              <w:rPr>
                                <w:color w:val="365F91" w:themeColor="accent1" w:themeShade="BF"/>
                                <w:sz w:val="20"/>
                                <w:szCs w:val="24"/>
                              </w:rPr>
                              <w:t xml:space="preserve">to Track-Kit </w:t>
                            </w:r>
                            <w:r w:rsidR="00CD129A">
                              <w:rPr>
                                <w:color w:val="365F91" w:themeColor="accent1" w:themeShade="BF"/>
                                <w:sz w:val="20"/>
                                <w:szCs w:val="24"/>
                              </w:rPr>
                              <w:t xml:space="preserve">any time </w:t>
                            </w:r>
                            <w:r w:rsidR="00CF2D44">
                              <w:rPr>
                                <w:color w:val="365F91" w:themeColor="accent1" w:themeShade="BF"/>
                                <w:sz w:val="20"/>
                                <w:szCs w:val="24"/>
                              </w:rPr>
                              <w:t xml:space="preserve">to check on the </w:t>
                            </w:r>
                            <w:r w:rsidR="00CD129A">
                              <w:rPr>
                                <w:color w:val="365F91" w:themeColor="accent1" w:themeShade="BF"/>
                                <w:sz w:val="20"/>
                                <w:szCs w:val="24"/>
                              </w:rPr>
                              <w:t xml:space="preserve">location and </w:t>
                            </w:r>
                            <w:r w:rsidR="00CF2D44">
                              <w:rPr>
                                <w:color w:val="365F91" w:themeColor="accent1" w:themeShade="BF"/>
                                <w:sz w:val="20"/>
                                <w:szCs w:val="24"/>
                              </w:rPr>
                              <w:t xml:space="preserve">status of their sexual assault examination kit.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4.05pt;margin-top:9pt;width:264.75pt;height: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" fillcolor="#e2e5e5" stroked="f" strokecolor="#095283" strokeweight="1pt">
                <v:textbox inset="0,0,0,0">
                  <w:txbxContent>
                    <w:p w:rsidR="000C4469" w:rsidRPr="000C4469" w:rsidRDefault="00CF2D44" w:rsidP="00CF2D44">
                      <w:pPr>
                        <w:spacing w:before="120" w:line="262" w:lineRule="auto"/>
                        <w:ind w:left="274" w:right="490"/>
                        <w:jc w:val="center"/>
                        <w:rPr>
                          <w:rFonts w:ascii="Arial Rounded MT Bold" w:hAnsi="Arial Rounded MT Bold"/>
                          <w:color w:val="365F91" w:themeColor="accent1" w:themeShade="BF"/>
                          <w:sz w:val="24"/>
                          <w:szCs w:val="24"/>
                        </w:rPr>
                      </w:pPr>
                      <w:r>
                        <w:rPr>
                          <w:rFonts w:ascii="Arial Rounded MT Bold" w:hAnsi="Arial Rounded MT Bold"/>
                          <w:color w:val="365F91" w:themeColor="accent1" w:themeShade="BF"/>
                          <w:sz w:val="24"/>
                          <w:szCs w:val="24"/>
                        </w:rPr>
                        <w:t>Track-Kit System</w:t>
                      </w:r>
                    </w:p>
                    <w:p w:rsidR="000C4469" w:rsidRPr="00E2559E" w:rsidRDefault="000C4469" w:rsidP="000C4469">
                      <w:pPr>
                        <w:spacing w:line="261" w:lineRule="auto"/>
                        <w:ind w:left="270" w:right="488"/>
                        <w:rPr>
                          <w:rFonts w:ascii="Arial Rounded MT Bold" w:hAnsi="Arial Rounded MT Bold"/>
                          <w:color w:val="365F91" w:themeColor="accent1" w:themeShade="BF"/>
                          <w:sz w:val="8"/>
                          <w:szCs w:val="24"/>
                        </w:rPr>
                      </w:pPr>
                    </w:p>
                    <w:p w:rsidR="000C4469" w:rsidRPr="007C1E4F" w:rsidRDefault="00B028EF" w:rsidP="000C4469">
                      <w:pPr>
                        <w:spacing w:line="261" w:lineRule="auto"/>
                        <w:ind w:left="270" w:right="488"/>
                        <w:rPr>
                          <w:color w:val="365F91" w:themeColor="accent1" w:themeShade="BF"/>
                          <w:sz w:val="20"/>
                          <w:szCs w:val="24"/>
                        </w:rPr>
                      </w:pPr>
                      <w:r>
                        <w:rPr>
                          <w:color w:val="365F91" w:themeColor="accent1" w:themeShade="BF"/>
                          <w:sz w:val="20"/>
                          <w:szCs w:val="24"/>
                        </w:rPr>
                        <w:t xml:space="preserve">The medical provider conducting the examination provides victims with information about the kit tracking system and how to access it. </w:t>
                      </w:r>
                      <w:r w:rsidR="00CF2D44">
                        <w:rPr>
                          <w:color w:val="365F91" w:themeColor="accent1" w:themeShade="BF"/>
                          <w:sz w:val="20"/>
                          <w:szCs w:val="24"/>
                        </w:rPr>
                        <w:t>V</w:t>
                      </w:r>
                      <w:r>
                        <w:rPr>
                          <w:color w:val="365F91" w:themeColor="accent1" w:themeShade="BF"/>
                          <w:sz w:val="20"/>
                          <w:szCs w:val="24"/>
                        </w:rPr>
                        <w:t>ictims can log in</w:t>
                      </w:r>
                      <w:r w:rsidR="00CF2D44">
                        <w:rPr>
                          <w:color w:val="365F91" w:themeColor="accent1" w:themeShade="BF"/>
                          <w:sz w:val="20"/>
                          <w:szCs w:val="24"/>
                        </w:rPr>
                        <w:t xml:space="preserve">to Track-Kit </w:t>
                      </w:r>
                      <w:r w:rsidR="00CD129A">
                        <w:rPr>
                          <w:color w:val="365F91" w:themeColor="accent1" w:themeShade="BF"/>
                          <w:sz w:val="20"/>
                          <w:szCs w:val="24"/>
                        </w:rPr>
                        <w:t xml:space="preserve">any time </w:t>
                      </w:r>
                      <w:r w:rsidR="00CF2D44">
                        <w:rPr>
                          <w:color w:val="365F91" w:themeColor="accent1" w:themeShade="BF"/>
                          <w:sz w:val="20"/>
                          <w:szCs w:val="24"/>
                        </w:rPr>
                        <w:t xml:space="preserve">to check on the </w:t>
                      </w:r>
                      <w:r w:rsidR="00CD129A">
                        <w:rPr>
                          <w:color w:val="365F91" w:themeColor="accent1" w:themeShade="BF"/>
                          <w:sz w:val="20"/>
                          <w:szCs w:val="24"/>
                        </w:rPr>
                        <w:t xml:space="preserve">location and </w:t>
                      </w:r>
                      <w:r w:rsidR="00CF2D44">
                        <w:rPr>
                          <w:color w:val="365F91" w:themeColor="accent1" w:themeShade="BF"/>
                          <w:sz w:val="20"/>
                          <w:szCs w:val="24"/>
                        </w:rPr>
                        <w:t xml:space="preserve">status of their sexual assault examination kit. </w:t>
                      </w:r>
                    </w:p>
                  </w:txbxContent>
                </v:textbox>
              </v:shape>
            </w:pict>
          </mc:Fallback>
        </mc:AlternateContent>
      </w:r>
    </w:p>
    <w:p w:rsidR="00932E08" w:rsidRPr="00794DC6" w:rsidRDefault="00907696" w:rsidP="000C4469">
      <w:pPr>
        <w:tabs>
          <w:tab w:val="left" w:pos="958"/>
        </w:tabs>
        <w:spacing w:before="1" w:after="120"/>
        <w:rPr>
          <w:b/>
          <w:sz w:val="24"/>
        </w:rPr>
      </w:pPr>
      <w:r w:rsidRPr="00794DC6">
        <w:rPr>
          <w:b/>
          <w:color w:val="0287C5"/>
          <w:sz w:val="24"/>
        </w:rPr>
        <w:br w:type="column"/>
      </w:r>
      <w:r w:rsidR="00A029A9" w:rsidRPr="00794DC6">
        <w:rPr>
          <w:b/>
          <w:color w:val="0287C5"/>
          <w:sz w:val="24"/>
        </w:rPr>
        <w:t>How do I find out what happened to my</w:t>
      </w:r>
      <w:r w:rsidR="00736A9E" w:rsidRPr="00794DC6">
        <w:rPr>
          <w:b/>
          <w:color w:val="0287C5"/>
          <w:sz w:val="24"/>
        </w:rPr>
        <w:t xml:space="preserve"> </w:t>
      </w:r>
      <w:r w:rsidR="00A029A9" w:rsidRPr="00794DC6">
        <w:rPr>
          <w:b/>
          <w:color w:val="0287C5"/>
          <w:sz w:val="24"/>
        </w:rPr>
        <w:t>sexual assault examination kit?</w:t>
      </w:r>
    </w:p>
    <w:p w:rsidR="001A0285" w:rsidRPr="00794DC6" w:rsidRDefault="00CF2D44" w:rsidP="000C4469">
      <w:pPr>
        <w:pStyle w:val="Heading3"/>
        <w:spacing w:after="60" w:line="264" w:lineRule="auto"/>
        <w:ind w:left="0" w:firstLine="0"/>
        <w:rPr>
          <w:color w:val="231F20"/>
        </w:rPr>
      </w:pPr>
      <w:r w:rsidRPr="00794DC6">
        <w:rPr>
          <w:color w:val="231F20"/>
        </w:rPr>
        <w:t>A s</w:t>
      </w:r>
      <w:r w:rsidR="001A0285" w:rsidRPr="00794DC6">
        <w:rPr>
          <w:color w:val="231F20"/>
        </w:rPr>
        <w:t>exual assault victim can track the location and status of the</w:t>
      </w:r>
      <w:r w:rsidRPr="00794DC6">
        <w:rPr>
          <w:color w:val="231F20"/>
        </w:rPr>
        <w:t>ir</w:t>
      </w:r>
      <w:r w:rsidR="001A0285" w:rsidRPr="00794DC6">
        <w:rPr>
          <w:color w:val="231F20"/>
        </w:rPr>
        <w:t xml:space="preserve"> kit</w:t>
      </w:r>
      <w:r w:rsidRPr="00794DC6">
        <w:rPr>
          <w:color w:val="231F20"/>
        </w:rPr>
        <w:t xml:space="preserve"> through the </w:t>
      </w:r>
      <w:r w:rsidR="008E5DD5" w:rsidRPr="00794DC6">
        <w:rPr>
          <w:color w:val="231F20"/>
        </w:rPr>
        <w:t xml:space="preserve">statewide tracking system called </w:t>
      </w:r>
      <w:r w:rsidRPr="00794DC6">
        <w:rPr>
          <w:color w:val="231F20"/>
        </w:rPr>
        <w:t>Track-Kit</w:t>
      </w:r>
      <w:r w:rsidR="001A0285" w:rsidRPr="00794DC6">
        <w:rPr>
          <w:color w:val="231F20"/>
        </w:rPr>
        <w:t>:</w:t>
      </w:r>
    </w:p>
    <w:p w:rsidR="001A0285" w:rsidRPr="00794DC6" w:rsidRDefault="001A0285" w:rsidP="00CF2D44">
      <w:pPr>
        <w:pStyle w:val="ListParagraph"/>
        <w:numPr>
          <w:ilvl w:val="0"/>
          <w:numId w:val="3"/>
        </w:numPr>
        <w:tabs>
          <w:tab w:val="left" w:pos="1032"/>
          <w:tab w:val="left" w:pos="1033"/>
        </w:tabs>
        <w:spacing w:after="120" w:line="259" w:lineRule="auto"/>
        <w:ind w:left="403"/>
        <w:rPr>
          <w:color w:val="231F20"/>
          <w:sz w:val="20"/>
        </w:rPr>
      </w:pPr>
      <w:r w:rsidRPr="00794DC6">
        <w:rPr>
          <w:color w:val="231F20"/>
          <w:sz w:val="20"/>
        </w:rPr>
        <w:t xml:space="preserve">The medical service provider will give you information about </w:t>
      </w:r>
      <w:r w:rsidR="00CF2D44" w:rsidRPr="00794DC6">
        <w:rPr>
          <w:color w:val="231F20"/>
          <w:sz w:val="20"/>
        </w:rPr>
        <w:t xml:space="preserve">getting private access to </w:t>
      </w:r>
      <w:r w:rsidR="008E5DD5" w:rsidRPr="00794DC6">
        <w:rPr>
          <w:color w:val="231F20"/>
          <w:sz w:val="20"/>
        </w:rPr>
        <w:t xml:space="preserve">Track-Kit </w:t>
      </w:r>
      <w:r w:rsidR="00B028EF" w:rsidRPr="00794DC6">
        <w:rPr>
          <w:color w:val="231F20"/>
          <w:sz w:val="20"/>
        </w:rPr>
        <w:t>and the unique ID connected to your kit</w:t>
      </w:r>
      <w:r w:rsidR="000C4469" w:rsidRPr="00794DC6">
        <w:rPr>
          <w:color w:val="231F20"/>
          <w:sz w:val="20"/>
        </w:rPr>
        <w:t>.</w:t>
      </w:r>
    </w:p>
    <w:p w:rsidR="00BB4F57" w:rsidRPr="00794DC6" w:rsidRDefault="00BB4F57" w:rsidP="00CF2D44">
      <w:pPr>
        <w:pStyle w:val="ListParagraph"/>
        <w:numPr>
          <w:ilvl w:val="0"/>
          <w:numId w:val="3"/>
        </w:numPr>
        <w:tabs>
          <w:tab w:val="left" w:pos="1032"/>
          <w:tab w:val="left" w:pos="1033"/>
        </w:tabs>
        <w:spacing w:after="120" w:line="259" w:lineRule="auto"/>
        <w:ind w:left="403"/>
        <w:rPr>
          <w:color w:val="231F20"/>
          <w:sz w:val="20"/>
        </w:rPr>
      </w:pPr>
      <w:r w:rsidRPr="00794DC6">
        <w:rPr>
          <w:color w:val="231F20"/>
          <w:sz w:val="20"/>
        </w:rPr>
        <w:t xml:space="preserve">The Track-Kit </w:t>
      </w:r>
      <w:r w:rsidR="008E5DD5" w:rsidRPr="00794DC6">
        <w:rPr>
          <w:color w:val="231F20"/>
          <w:sz w:val="20"/>
        </w:rPr>
        <w:t>s</w:t>
      </w:r>
      <w:r w:rsidRPr="00794DC6">
        <w:rPr>
          <w:color w:val="231F20"/>
          <w:sz w:val="20"/>
        </w:rPr>
        <w:t>ystem tracks both restricted and unrestricted kits.</w:t>
      </w:r>
    </w:p>
    <w:p w:rsidR="00932E08" w:rsidRPr="00794DC6" w:rsidRDefault="00A029A9" w:rsidP="000C4469">
      <w:pPr>
        <w:pStyle w:val="Heading3"/>
        <w:spacing w:after="60" w:line="264" w:lineRule="auto"/>
        <w:ind w:left="0" w:firstLine="0"/>
      </w:pPr>
      <w:r w:rsidRPr="00794DC6">
        <w:rPr>
          <w:color w:val="231F20"/>
        </w:rPr>
        <w:t xml:space="preserve">A sexual assault victim </w:t>
      </w:r>
      <w:r w:rsidR="00BB4F57" w:rsidRPr="00794DC6">
        <w:rPr>
          <w:color w:val="231F20"/>
        </w:rPr>
        <w:t xml:space="preserve">who has reported the assault to law enforcement </w:t>
      </w:r>
      <w:r w:rsidRPr="00794DC6">
        <w:rPr>
          <w:color w:val="231F20"/>
        </w:rPr>
        <w:t>may request information</w:t>
      </w:r>
      <w:r w:rsidR="00BB4F57" w:rsidRPr="00794DC6">
        <w:rPr>
          <w:color w:val="231F20"/>
        </w:rPr>
        <w:t xml:space="preserve"> directly</w:t>
      </w:r>
      <w:r w:rsidRPr="00794DC6">
        <w:rPr>
          <w:color w:val="231F20"/>
        </w:rPr>
        <w:t xml:space="preserve"> from </w:t>
      </w:r>
      <w:r w:rsidR="00BB4F57" w:rsidRPr="00794DC6">
        <w:rPr>
          <w:color w:val="231F20"/>
        </w:rPr>
        <w:t>that agency</w:t>
      </w:r>
      <w:r w:rsidR="001A0285" w:rsidRPr="00794DC6">
        <w:rPr>
          <w:color w:val="231F20"/>
        </w:rPr>
        <w:t xml:space="preserve">, </w:t>
      </w:r>
      <w:r w:rsidRPr="00794DC6">
        <w:rPr>
          <w:color w:val="231F20"/>
        </w:rPr>
        <w:t>including:</w:t>
      </w:r>
    </w:p>
    <w:p w:rsidR="00932E08" w:rsidRPr="00794DC6" w:rsidRDefault="00A029A9" w:rsidP="00CF2D44">
      <w:pPr>
        <w:pStyle w:val="ListParagraph"/>
        <w:numPr>
          <w:ilvl w:val="0"/>
          <w:numId w:val="3"/>
        </w:numPr>
        <w:tabs>
          <w:tab w:val="left" w:pos="1032"/>
          <w:tab w:val="left" w:pos="1033"/>
        </w:tabs>
        <w:spacing w:after="20" w:line="259" w:lineRule="auto"/>
        <w:ind w:left="403"/>
        <w:rPr>
          <w:color w:val="231F20"/>
          <w:sz w:val="20"/>
        </w:rPr>
      </w:pPr>
      <w:r w:rsidRPr="00794DC6">
        <w:rPr>
          <w:color w:val="231F20"/>
          <w:sz w:val="20"/>
        </w:rPr>
        <w:t>The date the kit was submitted to a forensic lab for</w:t>
      </w:r>
      <w:r w:rsidR="009710D4" w:rsidRPr="00794DC6">
        <w:rPr>
          <w:color w:val="231F20"/>
          <w:sz w:val="20"/>
        </w:rPr>
        <w:t xml:space="preserve"> </w:t>
      </w:r>
      <w:r w:rsidRPr="00794DC6">
        <w:rPr>
          <w:color w:val="231F20"/>
          <w:sz w:val="20"/>
        </w:rPr>
        <w:t>testing.</w:t>
      </w:r>
    </w:p>
    <w:p w:rsidR="00932E08" w:rsidRPr="00794DC6" w:rsidRDefault="00A029A9" w:rsidP="00CF2D44">
      <w:pPr>
        <w:pStyle w:val="ListParagraph"/>
        <w:numPr>
          <w:ilvl w:val="0"/>
          <w:numId w:val="3"/>
        </w:numPr>
        <w:tabs>
          <w:tab w:val="left" w:pos="1032"/>
          <w:tab w:val="left" w:pos="1033"/>
        </w:tabs>
        <w:spacing w:after="20" w:line="259" w:lineRule="auto"/>
        <w:ind w:left="403"/>
        <w:rPr>
          <w:color w:val="231F20"/>
          <w:sz w:val="20"/>
        </w:rPr>
      </w:pPr>
      <w:r w:rsidRPr="00794DC6">
        <w:rPr>
          <w:color w:val="231F20"/>
          <w:sz w:val="20"/>
        </w:rPr>
        <w:t>The date results were received.</w:t>
      </w:r>
    </w:p>
    <w:p w:rsidR="00932E08" w:rsidRPr="00794DC6" w:rsidRDefault="00A029A9" w:rsidP="000C4469">
      <w:pPr>
        <w:pStyle w:val="ListParagraph"/>
        <w:numPr>
          <w:ilvl w:val="0"/>
          <w:numId w:val="3"/>
        </w:numPr>
        <w:tabs>
          <w:tab w:val="left" w:pos="1032"/>
          <w:tab w:val="left" w:pos="1033"/>
        </w:tabs>
        <w:spacing w:after="60" w:line="259" w:lineRule="auto"/>
        <w:ind w:left="403"/>
        <w:rPr>
          <w:color w:val="231F20"/>
          <w:sz w:val="20"/>
        </w:rPr>
      </w:pPr>
      <w:r w:rsidRPr="00794DC6">
        <w:rPr>
          <w:color w:val="231F20"/>
          <w:sz w:val="20"/>
        </w:rPr>
        <w:t>Whether or not a DNA profile was obtained.</w:t>
      </w:r>
    </w:p>
    <w:p w:rsidR="00932E08" w:rsidRPr="00794DC6" w:rsidRDefault="00932E08" w:rsidP="00D82D4C">
      <w:pPr>
        <w:pStyle w:val="BodyText"/>
        <w:spacing w:before="1"/>
        <w:ind w:left="-90"/>
        <w:rPr>
          <w:sz w:val="10"/>
        </w:rPr>
      </w:pPr>
    </w:p>
    <w:p w:rsidR="00932E08" w:rsidRPr="00794DC6" w:rsidRDefault="00A029A9" w:rsidP="00AA2D90">
      <w:pPr>
        <w:pStyle w:val="Heading1"/>
        <w:ind w:left="0"/>
      </w:pPr>
      <w:r w:rsidRPr="00794DC6">
        <w:rPr>
          <w:color w:val="095283"/>
        </w:rPr>
        <w:t>Cost of examination</w:t>
      </w:r>
    </w:p>
    <w:p w:rsidR="00932E08" w:rsidRPr="00794DC6" w:rsidRDefault="00A029A9" w:rsidP="006F3D36">
      <w:pPr>
        <w:pStyle w:val="Heading2"/>
        <w:spacing w:before="106" w:after="60" w:line="261" w:lineRule="auto"/>
        <w:ind w:left="0"/>
      </w:pPr>
      <w:r w:rsidRPr="00794DC6">
        <w:rPr>
          <w:color w:val="0287C5"/>
        </w:rPr>
        <w:t>Who pays for the medical forensic examination?</w:t>
      </w:r>
    </w:p>
    <w:p w:rsidR="00932E08" w:rsidRPr="00794DC6" w:rsidRDefault="00A029A9" w:rsidP="007B2B03">
      <w:pPr>
        <w:pStyle w:val="ListParagraph"/>
        <w:numPr>
          <w:ilvl w:val="0"/>
          <w:numId w:val="3"/>
        </w:numPr>
        <w:tabs>
          <w:tab w:val="left" w:pos="1032"/>
          <w:tab w:val="left" w:pos="1033"/>
        </w:tabs>
        <w:spacing w:line="240" w:lineRule="auto"/>
        <w:ind w:left="403"/>
        <w:rPr>
          <w:color w:val="231F20"/>
          <w:sz w:val="20"/>
        </w:rPr>
      </w:pPr>
      <w:r w:rsidRPr="00794DC6">
        <w:rPr>
          <w:color w:val="231F20"/>
          <w:sz w:val="20"/>
        </w:rPr>
        <w:t xml:space="preserve">Under Minnesota law, the </w:t>
      </w:r>
      <w:r w:rsidR="00931AA8" w:rsidRPr="00794DC6">
        <w:rPr>
          <w:color w:val="231F20"/>
          <w:sz w:val="20"/>
        </w:rPr>
        <w:t xml:space="preserve">state </w:t>
      </w:r>
      <w:r w:rsidRPr="00794DC6">
        <w:rPr>
          <w:color w:val="231F20"/>
          <w:sz w:val="20"/>
        </w:rPr>
        <w:t xml:space="preserve">is responsible for the cost of collecting evidence during your medical forensic examination. The </w:t>
      </w:r>
      <w:r w:rsidR="00931AA8" w:rsidRPr="00794DC6">
        <w:rPr>
          <w:color w:val="231F20"/>
          <w:sz w:val="20"/>
        </w:rPr>
        <w:t xml:space="preserve">state </w:t>
      </w:r>
      <w:r w:rsidRPr="00794DC6">
        <w:rPr>
          <w:color w:val="231F20"/>
          <w:sz w:val="20"/>
        </w:rPr>
        <w:t>must pay regardless of whether or not you report to law enforcement.</w:t>
      </w:r>
    </w:p>
    <w:p w:rsidR="00932E08" w:rsidRPr="00794DC6" w:rsidRDefault="00932E08" w:rsidP="006F3D36">
      <w:pPr>
        <w:pStyle w:val="BodyText"/>
        <w:spacing w:before="11" w:after="60" w:line="22" w:lineRule="atLeast"/>
        <w:ind w:left="-90"/>
        <w:rPr>
          <w:sz w:val="14"/>
        </w:rPr>
      </w:pPr>
    </w:p>
    <w:p w:rsidR="00932E08" w:rsidRPr="00794DC6" w:rsidRDefault="00A029A9" w:rsidP="006F3D36">
      <w:pPr>
        <w:pStyle w:val="Heading2"/>
        <w:spacing w:after="60" w:line="261" w:lineRule="auto"/>
        <w:ind w:left="0"/>
      </w:pPr>
      <w:r w:rsidRPr="00794DC6">
        <w:rPr>
          <w:color w:val="0287C5"/>
        </w:rPr>
        <w:t>Will my insurance get billed for the medical forensic exam?</w:t>
      </w:r>
    </w:p>
    <w:p w:rsidR="00A029A9" w:rsidRPr="00794DC6" w:rsidRDefault="00A029A9" w:rsidP="007B2B03">
      <w:pPr>
        <w:pStyle w:val="ListParagraph"/>
        <w:numPr>
          <w:ilvl w:val="0"/>
          <w:numId w:val="3"/>
        </w:numPr>
        <w:tabs>
          <w:tab w:val="left" w:pos="1032"/>
          <w:tab w:val="left" w:pos="1033"/>
        </w:tabs>
        <w:spacing w:line="264" w:lineRule="auto"/>
        <w:ind w:left="403"/>
        <w:rPr>
          <w:color w:val="231F20"/>
          <w:sz w:val="20"/>
        </w:rPr>
      </w:pPr>
      <w:r w:rsidRPr="00794DC6">
        <w:rPr>
          <w:color w:val="231F20"/>
          <w:sz w:val="20"/>
        </w:rPr>
        <w:t xml:space="preserve">The </w:t>
      </w:r>
      <w:r w:rsidR="00B90129" w:rsidRPr="00794DC6">
        <w:rPr>
          <w:color w:val="231F20"/>
          <w:sz w:val="20"/>
        </w:rPr>
        <w:t xml:space="preserve">hospital </w:t>
      </w:r>
      <w:r w:rsidRPr="00794DC6">
        <w:rPr>
          <w:color w:val="231F20"/>
          <w:sz w:val="20"/>
        </w:rPr>
        <w:t>can only bill your insurance if you give</w:t>
      </w:r>
      <w:r w:rsidR="0091566A" w:rsidRPr="00794DC6">
        <w:rPr>
          <w:color w:val="231F20"/>
          <w:sz w:val="20"/>
        </w:rPr>
        <w:t xml:space="preserve"> </w:t>
      </w:r>
      <w:r w:rsidRPr="00794DC6">
        <w:rPr>
          <w:color w:val="231F20"/>
          <w:sz w:val="20"/>
        </w:rPr>
        <w:t xml:space="preserve">permission first. Whether or not the </w:t>
      </w:r>
      <w:r w:rsidR="00B90129" w:rsidRPr="00794DC6">
        <w:rPr>
          <w:color w:val="231F20"/>
          <w:sz w:val="20"/>
        </w:rPr>
        <w:t xml:space="preserve">hospital </w:t>
      </w:r>
      <w:r w:rsidRPr="00794DC6">
        <w:rPr>
          <w:color w:val="231F20"/>
          <w:sz w:val="20"/>
        </w:rPr>
        <w:t>bills</w:t>
      </w:r>
      <w:r w:rsidR="00AA2D90" w:rsidRPr="00794DC6">
        <w:rPr>
          <w:color w:val="231F20"/>
          <w:sz w:val="20"/>
        </w:rPr>
        <w:t xml:space="preserve"> </w:t>
      </w:r>
      <w:r w:rsidRPr="00794DC6">
        <w:rPr>
          <w:color w:val="231F20"/>
          <w:sz w:val="20"/>
        </w:rPr>
        <w:t>your insurance is your choice.</w:t>
      </w:r>
    </w:p>
    <w:p w:rsidR="00932E08" w:rsidRPr="00794DC6" w:rsidRDefault="00932E08" w:rsidP="006F3D36">
      <w:pPr>
        <w:pStyle w:val="BodyText"/>
        <w:spacing w:before="10" w:after="60"/>
        <w:ind w:left="-90"/>
        <w:rPr>
          <w:sz w:val="10"/>
        </w:rPr>
      </w:pPr>
    </w:p>
    <w:p w:rsidR="00932E08" w:rsidRPr="00794DC6" w:rsidRDefault="00A029A9" w:rsidP="006F3D36">
      <w:pPr>
        <w:pStyle w:val="Heading2"/>
        <w:spacing w:after="60" w:line="275" w:lineRule="exact"/>
        <w:ind w:left="0"/>
      </w:pPr>
      <w:r w:rsidRPr="00794DC6">
        <w:rPr>
          <w:color w:val="0287C5"/>
        </w:rPr>
        <w:t>Who pays for the cost of other medical care?</w:t>
      </w:r>
    </w:p>
    <w:p w:rsidR="00932E08" w:rsidRPr="00794DC6" w:rsidRDefault="00A029A9" w:rsidP="00CF2D44">
      <w:pPr>
        <w:pStyle w:val="ListParagraph"/>
        <w:numPr>
          <w:ilvl w:val="0"/>
          <w:numId w:val="3"/>
        </w:numPr>
        <w:tabs>
          <w:tab w:val="left" w:pos="1032"/>
          <w:tab w:val="left" w:pos="1033"/>
        </w:tabs>
        <w:spacing w:after="40" w:line="264" w:lineRule="auto"/>
        <w:ind w:left="403"/>
        <w:rPr>
          <w:color w:val="231F20"/>
          <w:sz w:val="20"/>
        </w:rPr>
      </w:pPr>
      <w:r w:rsidRPr="00794DC6">
        <w:rPr>
          <w:color w:val="231F20"/>
          <w:sz w:val="20"/>
        </w:rPr>
        <w:t>You are responsible for the costs of other medical care provided by the hospital, including treatment of injuries and medications.</w:t>
      </w:r>
    </w:p>
    <w:p w:rsidR="00932E08" w:rsidRPr="00794DC6" w:rsidRDefault="00A029A9" w:rsidP="00CF2D44">
      <w:pPr>
        <w:pStyle w:val="ListParagraph"/>
        <w:numPr>
          <w:ilvl w:val="0"/>
          <w:numId w:val="3"/>
        </w:numPr>
        <w:tabs>
          <w:tab w:val="left" w:pos="1032"/>
          <w:tab w:val="left" w:pos="1033"/>
        </w:tabs>
        <w:spacing w:after="40" w:line="264" w:lineRule="auto"/>
        <w:ind w:left="403"/>
        <w:rPr>
          <w:color w:val="231F20"/>
          <w:sz w:val="20"/>
        </w:rPr>
      </w:pPr>
      <w:r w:rsidRPr="00794DC6">
        <w:rPr>
          <w:color w:val="231F20"/>
          <w:sz w:val="20"/>
        </w:rPr>
        <w:t>The hospital will bill you or your insurance for these other health care costs. If you do not wish to have your insurance billed for this medical treatment, please talk to the hospital billing office.</w:t>
      </w:r>
    </w:p>
    <w:p w:rsidR="00932E08" w:rsidRPr="00794DC6" w:rsidRDefault="00A029A9" w:rsidP="00CF2D44">
      <w:pPr>
        <w:pStyle w:val="ListParagraph"/>
        <w:numPr>
          <w:ilvl w:val="0"/>
          <w:numId w:val="3"/>
        </w:numPr>
        <w:tabs>
          <w:tab w:val="left" w:pos="1032"/>
          <w:tab w:val="left" w:pos="1033"/>
        </w:tabs>
        <w:spacing w:after="40" w:line="264" w:lineRule="auto"/>
        <w:ind w:left="403"/>
        <w:rPr>
          <w:color w:val="231F20"/>
          <w:sz w:val="20"/>
        </w:rPr>
      </w:pPr>
      <w:r w:rsidRPr="00794DC6">
        <w:rPr>
          <w:color w:val="231F20"/>
          <w:sz w:val="20"/>
        </w:rPr>
        <w:t>Hospitals have charity care and financial assistance programs available if you need help with your medical expenses.</w:t>
      </w:r>
    </w:p>
    <w:p w:rsidR="00932E08" w:rsidRPr="00794DC6" w:rsidRDefault="00A029A9" w:rsidP="00CF2D44">
      <w:pPr>
        <w:pStyle w:val="ListParagraph"/>
        <w:numPr>
          <w:ilvl w:val="0"/>
          <w:numId w:val="3"/>
        </w:numPr>
        <w:tabs>
          <w:tab w:val="left" w:pos="1032"/>
          <w:tab w:val="left" w:pos="1033"/>
        </w:tabs>
        <w:spacing w:after="40" w:line="264" w:lineRule="auto"/>
        <w:ind w:left="403"/>
        <w:rPr>
          <w:color w:val="231F20"/>
          <w:sz w:val="20"/>
        </w:rPr>
      </w:pPr>
      <w:r w:rsidRPr="00794DC6">
        <w:rPr>
          <w:color w:val="231F20"/>
          <w:sz w:val="20"/>
        </w:rPr>
        <w:t xml:space="preserve">If you have reported the crime to law enforcement, you can seek assistance with your hospital bills from the Minnesota </w:t>
      </w:r>
      <w:r w:rsidR="00931AA8" w:rsidRPr="00794DC6">
        <w:rPr>
          <w:color w:val="231F20"/>
          <w:sz w:val="20"/>
        </w:rPr>
        <w:t>Crime Victim</w:t>
      </w:r>
      <w:r w:rsidR="00B90129" w:rsidRPr="00794DC6">
        <w:rPr>
          <w:color w:val="231F20"/>
          <w:sz w:val="20"/>
        </w:rPr>
        <w:t>s</w:t>
      </w:r>
      <w:r w:rsidR="00931AA8" w:rsidRPr="00794DC6">
        <w:rPr>
          <w:color w:val="231F20"/>
          <w:sz w:val="20"/>
        </w:rPr>
        <w:t xml:space="preserve"> Reimbursement</w:t>
      </w:r>
      <w:r w:rsidRPr="00794DC6">
        <w:rPr>
          <w:color w:val="231F20"/>
          <w:sz w:val="20"/>
        </w:rPr>
        <w:t xml:space="preserve"> Program.</w:t>
      </w:r>
    </w:p>
    <w:p w:rsidR="00A60655" w:rsidRPr="00794DC6" w:rsidRDefault="00A60655" w:rsidP="00A60655">
      <w:pPr>
        <w:tabs>
          <w:tab w:val="left" w:pos="1032"/>
          <w:tab w:val="left" w:pos="1033"/>
        </w:tabs>
        <w:spacing w:after="60" w:line="264" w:lineRule="auto"/>
        <w:ind w:left="43"/>
        <w:rPr>
          <w:color w:val="231F20"/>
          <w:sz w:val="2"/>
        </w:rPr>
      </w:pPr>
    </w:p>
    <w:p w:rsidR="00932E08" w:rsidRPr="00794DC6" w:rsidRDefault="00CF2D44" w:rsidP="00A60655">
      <w:pPr>
        <w:tabs>
          <w:tab w:val="left" w:pos="1032"/>
          <w:tab w:val="left" w:pos="1033"/>
        </w:tabs>
        <w:spacing w:after="60" w:line="264" w:lineRule="auto"/>
        <w:ind w:left="43"/>
        <w:rPr>
          <w:color w:val="231F20"/>
          <w:sz w:val="20"/>
        </w:rPr>
      </w:pPr>
      <w:r w:rsidRPr="00794DC6">
        <w:rPr>
          <w:color w:val="231F20"/>
          <w:sz w:val="20"/>
        </w:rPr>
        <w:t xml:space="preserve">Advocates from your local sexual assault advocacy </w:t>
      </w:r>
      <w:r w:rsidR="00A029A9" w:rsidRPr="00794DC6">
        <w:rPr>
          <w:color w:val="231F20"/>
          <w:sz w:val="20"/>
        </w:rPr>
        <w:t>program can assist with exam payment questions and concerns.</w:t>
      </w:r>
    </w:p>
    <w:p w:rsidR="00932E08" w:rsidRPr="00794DC6" w:rsidRDefault="00A029A9" w:rsidP="008B1155">
      <w:pPr>
        <w:pStyle w:val="Heading1"/>
        <w:spacing w:before="61" w:after="120"/>
        <w:ind w:left="0"/>
      </w:pPr>
      <w:r w:rsidRPr="00794DC6">
        <w:rPr>
          <w:color w:val="095283"/>
        </w:rPr>
        <w:lastRenderedPageBreak/>
        <w:t>If you fear for your safety</w:t>
      </w:r>
    </w:p>
    <w:p w:rsidR="00932E08" w:rsidRPr="00794DC6" w:rsidRDefault="00A029A9" w:rsidP="008B1155">
      <w:pPr>
        <w:pStyle w:val="ListParagraph"/>
        <w:numPr>
          <w:ilvl w:val="0"/>
          <w:numId w:val="1"/>
        </w:numPr>
        <w:tabs>
          <w:tab w:val="left" w:pos="943"/>
        </w:tabs>
        <w:spacing w:after="60" w:line="271" w:lineRule="auto"/>
        <w:ind w:left="302"/>
        <w:rPr>
          <w:sz w:val="20"/>
        </w:rPr>
      </w:pPr>
      <w:r w:rsidRPr="00794DC6">
        <w:rPr>
          <w:color w:val="231F20"/>
          <w:sz w:val="20"/>
        </w:rPr>
        <w:t xml:space="preserve">If you fear for your safety or fear contact from the person who hurt you, you can seek a </w:t>
      </w:r>
      <w:r w:rsidRPr="00794DC6">
        <w:rPr>
          <w:b/>
          <w:color w:val="231F20"/>
          <w:sz w:val="20"/>
        </w:rPr>
        <w:t xml:space="preserve">civil protective order </w:t>
      </w:r>
      <w:r w:rsidRPr="00794DC6">
        <w:rPr>
          <w:color w:val="231F20"/>
          <w:sz w:val="20"/>
        </w:rPr>
        <w:t>from the court. The judge can order that the offender have no contact with</w:t>
      </w:r>
      <w:r w:rsidRPr="00794DC6">
        <w:rPr>
          <w:color w:val="231F20"/>
          <w:spacing w:val="-27"/>
          <w:sz w:val="20"/>
        </w:rPr>
        <w:t xml:space="preserve"> </w:t>
      </w:r>
      <w:r w:rsidRPr="00794DC6">
        <w:rPr>
          <w:color w:val="231F20"/>
          <w:sz w:val="20"/>
        </w:rPr>
        <w:t>you and stay away from</w:t>
      </w:r>
      <w:r w:rsidRPr="00794DC6">
        <w:rPr>
          <w:color w:val="231F20"/>
          <w:spacing w:val="-3"/>
          <w:sz w:val="20"/>
        </w:rPr>
        <w:t xml:space="preserve"> </w:t>
      </w:r>
      <w:r w:rsidRPr="00794DC6">
        <w:rPr>
          <w:color w:val="231F20"/>
          <w:sz w:val="20"/>
        </w:rPr>
        <w:t>you.</w:t>
      </w:r>
    </w:p>
    <w:p w:rsidR="00932E08" w:rsidRPr="00794DC6" w:rsidRDefault="00A029A9" w:rsidP="008B1155">
      <w:pPr>
        <w:pStyle w:val="ListParagraph"/>
        <w:numPr>
          <w:ilvl w:val="0"/>
          <w:numId w:val="1"/>
        </w:numPr>
        <w:tabs>
          <w:tab w:val="left" w:pos="943"/>
        </w:tabs>
        <w:spacing w:after="60" w:line="271" w:lineRule="auto"/>
        <w:ind w:left="302"/>
        <w:rPr>
          <w:color w:val="231F20"/>
          <w:sz w:val="20"/>
        </w:rPr>
      </w:pPr>
      <w:r w:rsidRPr="00794DC6">
        <w:rPr>
          <w:color w:val="231F20"/>
          <w:sz w:val="20"/>
        </w:rPr>
        <w:t xml:space="preserve">There are two types of civil protective orders: </w:t>
      </w:r>
      <w:r w:rsidRPr="00794DC6">
        <w:rPr>
          <w:b/>
          <w:color w:val="231F20"/>
          <w:sz w:val="20"/>
        </w:rPr>
        <w:t xml:space="preserve">Order for Protection </w:t>
      </w:r>
      <w:r w:rsidRPr="00794DC6">
        <w:rPr>
          <w:color w:val="231F20"/>
          <w:sz w:val="20"/>
        </w:rPr>
        <w:t xml:space="preserve">and </w:t>
      </w:r>
      <w:r w:rsidRPr="00794DC6">
        <w:rPr>
          <w:b/>
          <w:color w:val="231F20"/>
          <w:sz w:val="20"/>
        </w:rPr>
        <w:t>Harassment Restraining Order</w:t>
      </w:r>
      <w:r w:rsidRPr="00794DC6">
        <w:rPr>
          <w:color w:val="231F20"/>
          <w:sz w:val="20"/>
        </w:rPr>
        <w:t>. The type of order that is appropriate for</w:t>
      </w:r>
      <w:r w:rsidR="0091566A" w:rsidRPr="00794DC6">
        <w:rPr>
          <w:color w:val="231F20"/>
          <w:sz w:val="20"/>
        </w:rPr>
        <w:t xml:space="preserve"> </w:t>
      </w:r>
      <w:r w:rsidRPr="00794DC6">
        <w:rPr>
          <w:color w:val="231F20"/>
          <w:sz w:val="20"/>
        </w:rPr>
        <w:t>you depends on the type of relationship you have with the perso</w:t>
      </w:r>
      <w:r w:rsidR="00B90129" w:rsidRPr="00794DC6">
        <w:rPr>
          <w:color w:val="231F20"/>
          <w:sz w:val="20"/>
        </w:rPr>
        <w:t xml:space="preserve">n who hurt you and the type of </w:t>
      </w:r>
      <w:r w:rsidRPr="00794DC6">
        <w:rPr>
          <w:color w:val="231F20"/>
          <w:sz w:val="20"/>
        </w:rPr>
        <w:t>violence or harassment that has occurred. You can file a petition for these orders at no cost.</w:t>
      </w:r>
    </w:p>
    <w:p w:rsidR="00932E08" w:rsidRPr="00794DC6" w:rsidRDefault="00A029A9" w:rsidP="008B1155">
      <w:pPr>
        <w:pStyle w:val="ListParagraph"/>
        <w:numPr>
          <w:ilvl w:val="0"/>
          <w:numId w:val="1"/>
        </w:numPr>
        <w:tabs>
          <w:tab w:val="left" w:pos="943"/>
        </w:tabs>
        <w:spacing w:after="60" w:line="271" w:lineRule="auto"/>
        <w:ind w:left="302" w:hanging="271"/>
        <w:rPr>
          <w:color w:val="231F20"/>
          <w:sz w:val="20"/>
        </w:rPr>
      </w:pPr>
      <w:r w:rsidRPr="00794DC6">
        <w:rPr>
          <w:color w:val="231F20"/>
          <w:sz w:val="20"/>
        </w:rPr>
        <w:t>Contact your local sexual assault advocacy</w:t>
      </w:r>
      <w:r w:rsidR="0091566A" w:rsidRPr="00794DC6">
        <w:rPr>
          <w:color w:val="231F20"/>
          <w:sz w:val="20"/>
        </w:rPr>
        <w:t xml:space="preserve"> </w:t>
      </w:r>
      <w:r w:rsidRPr="00794DC6">
        <w:rPr>
          <w:color w:val="231F20"/>
          <w:sz w:val="20"/>
        </w:rPr>
        <w:t xml:space="preserve">program or your local courthouse for information about how to get a </w:t>
      </w:r>
      <w:r w:rsidRPr="00794DC6">
        <w:rPr>
          <w:b/>
          <w:color w:val="231F20"/>
          <w:sz w:val="20"/>
        </w:rPr>
        <w:t>protective order.</w:t>
      </w:r>
    </w:p>
    <w:p w:rsidR="00932E08" w:rsidRPr="00794DC6" w:rsidRDefault="00A029A9" w:rsidP="008B1155">
      <w:pPr>
        <w:pStyle w:val="ListParagraph"/>
        <w:numPr>
          <w:ilvl w:val="0"/>
          <w:numId w:val="1"/>
        </w:numPr>
        <w:tabs>
          <w:tab w:val="left" w:pos="943"/>
        </w:tabs>
        <w:spacing w:after="60" w:line="271" w:lineRule="auto"/>
        <w:ind w:left="302" w:hanging="271"/>
      </w:pPr>
      <w:r w:rsidRPr="00794DC6">
        <w:rPr>
          <w:color w:val="231F20"/>
          <w:sz w:val="20"/>
          <w:szCs w:val="20"/>
        </w:rPr>
        <w:t>If the person who hurt you was arrested, you</w:t>
      </w:r>
      <w:r w:rsidRPr="00794DC6">
        <w:rPr>
          <w:color w:val="231F20"/>
          <w:spacing w:val="-18"/>
          <w:sz w:val="20"/>
          <w:szCs w:val="20"/>
        </w:rPr>
        <w:t xml:space="preserve"> </w:t>
      </w:r>
      <w:r w:rsidRPr="00794DC6">
        <w:rPr>
          <w:color w:val="231F20"/>
          <w:sz w:val="20"/>
          <w:szCs w:val="20"/>
        </w:rPr>
        <w:t>can</w:t>
      </w:r>
      <w:r w:rsidR="0091566A" w:rsidRPr="00794DC6">
        <w:rPr>
          <w:color w:val="231F20"/>
          <w:sz w:val="20"/>
          <w:szCs w:val="20"/>
        </w:rPr>
        <w:t xml:space="preserve"> </w:t>
      </w:r>
      <w:r w:rsidRPr="00794DC6">
        <w:rPr>
          <w:color w:val="231F20"/>
          <w:sz w:val="20"/>
          <w:szCs w:val="20"/>
        </w:rPr>
        <w:t>find out when the person gets out of jai</w:t>
      </w:r>
      <w:r w:rsidR="00807CE8" w:rsidRPr="00794DC6">
        <w:rPr>
          <w:color w:val="231F20"/>
          <w:sz w:val="20"/>
          <w:szCs w:val="20"/>
        </w:rPr>
        <w:t xml:space="preserve">l through the VINE service at </w:t>
      </w:r>
      <w:r w:rsidRPr="00794DC6">
        <w:rPr>
          <w:color w:val="231F20"/>
          <w:sz w:val="20"/>
          <w:szCs w:val="20"/>
        </w:rPr>
        <w:t xml:space="preserve">(877) 664-8463 or go to </w:t>
      </w:r>
      <w:hyperlink r:id="rId11">
        <w:r w:rsidRPr="00794DC6">
          <w:rPr>
            <w:color w:val="205E9E"/>
            <w:sz w:val="20"/>
            <w:szCs w:val="20"/>
            <w:u w:val="single" w:color="205E9E"/>
          </w:rPr>
          <w:t>www.vinelink.com</w:t>
        </w:r>
      </w:hyperlink>
      <w:r w:rsidRPr="00794DC6">
        <w:rPr>
          <w:color w:val="231F20"/>
          <w:sz w:val="20"/>
          <w:szCs w:val="20"/>
        </w:rPr>
        <w:t>. Your local sexual assault advocacy program can help you get more information about the criminal case</w:t>
      </w:r>
      <w:r w:rsidRPr="00794DC6">
        <w:rPr>
          <w:color w:val="231F20"/>
        </w:rPr>
        <w:t>.</w:t>
      </w:r>
    </w:p>
    <w:p w:rsidR="00932E08" w:rsidRPr="00794DC6" w:rsidRDefault="00932E08" w:rsidP="00AA2D90">
      <w:pPr>
        <w:pStyle w:val="BodyText"/>
        <w:ind w:left="-90"/>
        <w:rPr>
          <w:sz w:val="23"/>
        </w:rPr>
      </w:pPr>
    </w:p>
    <w:p w:rsidR="00932E08" w:rsidRPr="00794DC6" w:rsidRDefault="00A029A9" w:rsidP="008B1155">
      <w:pPr>
        <w:pStyle w:val="Heading1"/>
        <w:spacing w:after="60"/>
        <w:ind w:left="0"/>
      </w:pPr>
      <w:r w:rsidRPr="00794DC6">
        <w:rPr>
          <w:color w:val="095283"/>
        </w:rPr>
        <w:t xml:space="preserve">Financial assistance </w:t>
      </w:r>
    </w:p>
    <w:p w:rsidR="00932E08" w:rsidRPr="00794DC6" w:rsidRDefault="00A029A9" w:rsidP="008B1155">
      <w:pPr>
        <w:pStyle w:val="ListParagraph"/>
        <w:numPr>
          <w:ilvl w:val="0"/>
          <w:numId w:val="1"/>
        </w:numPr>
        <w:tabs>
          <w:tab w:val="left" w:pos="943"/>
        </w:tabs>
        <w:spacing w:after="60" w:line="271" w:lineRule="auto"/>
        <w:ind w:left="302"/>
        <w:rPr>
          <w:sz w:val="20"/>
        </w:rPr>
      </w:pPr>
      <w:r w:rsidRPr="00794DC6">
        <w:rPr>
          <w:color w:val="231F20"/>
          <w:sz w:val="20"/>
        </w:rPr>
        <w:t xml:space="preserve">Victims of sexual assault who report to law enforcement may apply for financial assistance from the Minnesota Crime Victims </w:t>
      </w:r>
      <w:r w:rsidR="00931AA8" w:rsidRPr="00794DC6">
        <w:rPr>
          <w:color w:val="231F20"/>
          <w:sz w:val="20"/>
        </w:rPr>
        <w:t xml:space="preserve">Reimbursement Program </w:t>
      </w:r>
      <w:r w:rsidRPr="00794DC6">
        <w:rPr>
          <w:color w:val="231F20"/>
          <w:sz w:val="20"/>
        </w:rPr>
        <w:t>if they have suffered economic loss as a result of the</w:t>
      </w:r>
      <w:r w:rsidRPr="00794DC6">
        <w:rPr>
          <w:color w:val="231F20"/>
          <w:spacing w:val="-2"/>
          <w:sz w:val="20"/>
        </w:rPr>
        <w:t xml:space="preserve"> </w:t>
      </w:r>
      <w:r w:rsidRPr="00794DC6">
        <w:rPr>
          <w:color w:val="231F20"/>
          <w:sz w:val="20"/>
        </w:rPr>
        <w:t>crime.</w:t>
      </w:r>
    </w:p>
    <w:p w:rsidR="00932E08" w:rsidRPr="00794DC6" w:rsidRDefault="00A029A9" w:rsidP="008B1155">
      <w:pPr>
        <w:pStyle w:val="ListParagraph"/>
        <w:numPr>
          <w:ilvl w:val="0"/>
          <w:numId w:val="1"/>
        </w:numPr>
        <w:tabs>
          <w:tab w:val="left" w:pos="943"/>
        </w:tabs>
        <w:spacing w:after="60" w:line="271" w:lineRule="auto"/>
        <w:ind w:left="302"/>
        <w:rPr>
          <w:sz w:val="20"/>
        </w:rPr>
      </w:pPr>
      <w:r w:rsidRPr="00794DC6">
        <w:rPr>
          <w:color w:val="231F20"/>
          <w:sz w:val="20"/>
        </w:rPr>
        <w:t xml:space="preserve">The Crime Victims </w:t>
      </w:r>
      <w:r w:rsidR="00931AA8" w:rsidRPr="00794DC6">
        <w:rPr>
          <w:color w:val="231F20"/>
          <w:sz w:val="20"/>
        </w:rPr>
        <w:t>Reimbursement P</w:t>
      </w:r>
      <w:r w:rsidR="00B90129" w:rsidRPr="00794DC6">
        <w:rPr>
          <w:color w:val="231F20"/>
          <w:sz w:val="20"/>
        </w:rPr>
        <w:t>rogram</w:t>
      </w:r>
      <w:r w:rsidRPr="00794DC6">
        <w:rPr>
          <w:color w:val="231F20"/>
          <w:sz w:val="20"/>
        </w:rPr>
        <w:t xml:space="preserve"> can pay for expenses such as counseling services, lost wages, and medical costs, including</w:t>
      </w:r>
      <w:r w:rsidRPr="00794DC6">
        <w:rPr>
          <w:color w:val="231F20"/>
          <w:spacing w:val="-8"/>
          <w:sz w:val="20"/>
        </w:rPr>
        <w:t xml:space="preserve"> </w:t>
      </w:r>
      <w:r w:rsidRPr="00794DC6">
        <w:rPr>
          <w:color w:val="231F20"/>
          <w:sz w:val="20"/>
        </w:rPr>
        <w:t>prescriptions.</w:t>
      </w:r>
    </w:p>
    <w:p w:rsidR="00932E08" w:rsidRPr="00794DC6" w:rsidRDefault="00A029A9" w:rsidP="008B1155">
      <w:pPr>
        <w:pStyle w:val="ListParagraph"/>
        <w:numPr>
          <w:ilvl w:val="0"/>
          <w:numId w:val="1"/>
        </w:numPr>
        <w:tabs>
          <w:tab w:val="left" w:pos="943"/>
        </w:tabs>
        <w:spacing w:after="60" w:line="271" w:lineRule="auto"/>
        <w:ind w:left="302" w:hanging="271"/>
        <w:rPr>
          <w:sz w:val="20"/>
          <w:szCs w:val="20"/>
        </w:rPr>
      </w:pPr>
      <w:r w:rsidRPr="00794DC6">
        <w:rPr>
          <w:color w:val="231F20"/>
          <w:sz w:val="20"/>
          <w:szCs w:val="20"/>
        </w:rPr>
        <w:t>Forms and information can be obtained from</w:t>
      </w:r>
      <w:r w:rsidRPr="00794DC6">
        <w:rPr>
          <w:color w:val="231F20"/>
          <w:spacing w:val="-15"/>
          <w:sz w:val="20"/>
          <w:szCs w:val="20"/>
        </w:rPr>
        <w:t xml:space="preserve"> </w:t>
      </w:r>
      <w:r w:rsidRPr="00794DC6">
        <w:rPr>
          <w:color w:val="231F20"/>
          <w:sz w:val="20"/>
          <w:szCs w:val="20"/>
        </w:rPr>
        <w:t>the</w:t>
      </w:r>
      <w:r w:rsidR="0091566A" w:rsidRPr="00794DC6">
        <w:rPr>
          <w:color w:val="231F20"/>
          <w:sz w:val="20"/>
          <w:szCs w:val="20"/>
        </w:rPr>
        <w:t xml:space="preserve"> </w:t>
      </w:r>
      <w:r w:rsidRPr="00794DC6">
        <w:rPr>
          <w:color w:val="231F20"/>
          <w:sz w:val="20"/>
          <w:szCs w:val="20"/>
        </w:rPr>
        <w:t>Minnesota Office of Justice Programs at</w:t>
      </w:r>
      <w:r w:rsidR="0091566A" w:rsidRPr="00794DC6">
        <w:rPr>
          <w:color w:val="231F20"/>
          <w:sz w:val="20"/>
          <w:szCs w:val="20"/>
        </w:rPr>
        <w:t xml:space="preserve"> </w:t>
      </w:r>
      <w:r w:rsidRPr="00794DC6">
        <w:rPr>
          <w:color w:val="231F20"/>
          <w:sz w:val="20"/>
          <w:szCs w:val="20"/>
        </w:rPr>
        <w:t xml:space="preserve">(651) 201-7300 or 1(888) 622-8799 or online at </w:t>
      </w:r>
      <w:hyperlink r:id="rId12">
        <w:r w:rsidRPr="00794DC6">
          <w:rPr>
            <w:color w:val="205E9E"/>
            <w:sz w:val="20"/>
            <w:szCs w:val="20"/>
            <w:u w:val="single" w:color="205E9E"/>
          </w:rPr>
          <w:t>ojp.dps.mn.gov</w:t>
        </w:r>
      </w:hyperlink>
      <w:r w:rsidR="00941FE4" w:rsidRPr="00794DC6">
        <w:rPr>
          <w:color w:val="231F20"/>
          <w:sz w:val="20"/>
          <w:szCs w:val="20"/>
        </w:rPr>
        <w:t xml:space="preserve"> (under “Help for Crime Victims”).</w:t>
      </w:r>
    </w:p>
    <w:p w:rsidR="00213ED0" w:rsidRPr="00794DC6" w:rsidRDefault="00213ED0" w:rsidP="00AA2D90">
      <w:pPr>
        <w:pStyle w:val="Heading1"/>
        <w:spacing w:before="61"/>
        <w:ind w:left="0"/>
        <w:rPr>
          <w:color w:val="095283"/>
        </w:rPr>
      </w:pPr>
    </w:p>
    <w:p w:rsidR="00932E08" w:rsidRPr="00794DC6" w:rsidRDefault="00907696" w:rsidP="00E2559E">
      <w:pPr>
        <w:spacing w:line="300" w:lineRule="exact"/>
        <w:rPr>
          <w:b/>
          <w:sz w:val="28"/>
          <w:szCs w:val="28"/>
        </w:rPr>
      </w:pPr>
      <w:r w:rsidRPr="00794DC6">
        <w:rPr>
          <w:color w:val="095283"/>
        </w:rPr>
        <w:br w:type="column"/>
      </w:r>
      <w:r w:rsidR="00A029A9" w:rsidRPr="00794DC6">
        <w:rPr>
          <w:b/>
          <w:color w:val="095283"/>
          <w:sz w:val="28"/>
          <w:szCs w:val="28"/>
        </w:rPr>
        <w:t>Definitions</w:t>
      </w:r>
    </w:p>
    <w:p w:rsidR="008B1155" w:rsidRPr="00794DC6" w:rsidRDefault="008B1155" w:rsidP="008B1155">
      <w:pPr>
        <w:pStyle w:val="BodyText"/>
        <w:spacing w:after="60" w:line="269" w:lineRule="auto"/>
        <w:rPr>
          <w:b/>
          <w:color w:val="231F20"/>
        </w:rPr>
      </w:pPr>
    </w:p>
    <w:p w:rsidR="008B1155" w:rsidRPr="00794DC6" w:rsidRDefault="008B1155" w:rsidP="008B1155">
      <w:pPr>
        <w:pStyle w:val="BodyText"/>
        <w:spacing w:after="60" w:line="269" w:lineRule="auto"/>
        <w:rPr>
          <w:b/>
          <w:color w:val="231F20"/>
        </w:rPr>
      </w:pPr>
      <w:r w:rsidRPr="00794DC6">
        <w:rPr>
          <w:b/>
          <w:color w:val="231F20"/>
        </w:rPr>
        <w:t>Sexual Assault</w:t>
      </w:r>
    </w:p>
    <w:p w:rsidR="00932E08" w:rsidRPr="00794DC6" w:rsidRDefault="00A029A9" w:rsidP="008B1155">
      <w:pPr>
        <w:pStyle w:val="BodyText"/>
        <w:spacing w:after="60" w:line="269" w:lineRule="auto"/>
        <w:rPr>
          <w:color w:val="231F20"/>
        </w:rPr>
      </w:pPr>
      <w:r w:rsidRPr="00794DC6">
        <w:rPr>
          <w:color w:val="231F20"/>
        </w:rPr>
        <w:t>Sexual contact or behavior that happens without the victim’s permission. Some forms of sexual assault include: attempted rape, unwanted</w:t>
      </w:r>
      <w:r w:rsidRPr="00794DC6">
        <w:rPr>
          <w:color w:val="231F20"/>
          <w:spacing w:val="-30"/>
        </w:rPr>
        <w:t xml:space="preserve"> </w:t>
      </w:r>
      <w:r w:rsidRPr="00794DC6">
        <w:rPr>
          <w:color w:val="231F20"/>
        </w:rPr>
        <w:t>sexual touching, or forcing a person to do sexual things that they don’t want to</w:t>
      </w:r>
      <w:r w:rsidRPr="00794DC6">
        <w:rPr>
          <w:color w:val="231F20"/>
          <w:spacing w:val="-3"/>
        </w:rPr>
        <w:t xml:space="preserve"> </w:t>
      </w:r>
      <w:r w:rsidRPr="00794DC6">
        <w:rPr>
          <w:color w:val="231F20"/>
        </w:rPr>
        <w:t>do.</w:t>
      </w:r>
    </w:p>
    <w:p w:rsidR="008B1155" w:rsidRPr="00794DC6" w:rsidRDefault="008B1155" w:rsidP="008B1155">
      <w:pPr>
        <w:pStyle w:val="BodyText"/>
        <w:spacing w:after="60" w:line="269" w:lineRule="auto"/>
      </w:pPr>
    </w:p>
    <w:p w:rsidR="008B1155" w:rsidRPr="00794DC6" w:rsidRDefault="008B1155" w:rsidP="008B1155">
      <w:pPr>
        <w:pStyle w:val="BodyText"/>
        <w:spacing w:after="60" w:line="269" w:lineRule="auto"/>
        <w:rPr>
          <w:b/>
          <w:color w:val="231F20"/>
        </w:rPr>
      </w:pPr>
      <w:r w:rsidRPr="00794DC6">
        <w:rPr>
          <w:b/>
          <w:color w:val="231F20"/>
        </w:rPr>
        <w:t>Medical forensic examination</w:t>
      </w:r>
    </w:p>
    <w:p w:rsidR="00932E08" w:rsidRPr="00794DC6" w:rsidRDefault="00A029A9" w:rsidP="008B1155">
      <w:pPr>
        <w:pStyle w:val="BodyText"/>
        <w:spacing w:after="60" w:line="269" w:lineRule="auto"/>
        <w:rPr>
          <w:color w:val="231F20"/>
        </w:rPr>
      </w:pPr>
      <w:r w:rsidRPr="00794DC6">
        <w:rPr>
          <w:color w:val="231F20"/>
        </w:rPr>
        <w:t>An exam conducted by a nurse or a doctor of a victim following a sexual assault. Sexual assault examination kit: Evidence collected which may contain the DNA from the person who hurt you, including swabs and other samples related to the sexual assault.</w:t>
      </w:r>
    </w:p>
    <w:p w:rsidR="008B1155" w:rsidRPr="00794DC6" w:rsidRDefault="008B1155" w:rsidP="008B1155">
      <w:pPr>
        <w:pStyle w:val="BodyText"/>
        <w:spacing w:after="60" w:line="269" w:lineRule="auto"/>
      </w:pPr>
    </w:p>
    <w:p w:rsidR="008B1155" w:rsidRPr="00794DC6" w:rsidRDefault="008B1155" w:rsidP="008B1155">
      <w:pPr>
        <w:pStyle w:val="BodyText"/>
        <w:spacing w:after="60" w:line="269" w:lineRule="auto"/>
        <w:jc w:val="both"/>
        <w:rPr>
          <w:b/>
          <w:color w:val="231F20"/>
        </w:rPr>
      </w:pPr>
      <w:r w:rsidRPr="00794DC6">
        <w:rPr>
          <w:b/>
          <w:color w:val="231F20"/>
        </w:rPr>
        <w:t>Unrestricted kit</w:t>
      </w:r>
    </w:p>
    <w:p w:rsidR="00932E08" w:rsidRPr="00794DC6" w:rsidRDefault="00A029A9" w:rsidP="008B1155">
      <w:pPr>
        <w:pStyle w:val="BodyText"/>
        <w:spacing w:after="60" w:line="269" w:lineRule="auto"/>
        <w:jc w:val="both"/>
        <w:rPr>
          <w:color w:val="231F20"/>
        </w:rPr>
      </w:pPr>
      <w:r w:rsidRPr="00794DC6">
        <w:rPr>
          <w:color w:val="231F20"/>
        </w:rPr>
        <w:t>A sexual assault examination kit where the victim has reported the crime to law enforcement and consented to have the kit tested.</w:t>
      </w:r>
    </w:p>
    <w:p w:rsidR="008B1155" w:rsidRPr="00794DC6" w:rsidRDefault="008B1155" w:rsidP="008B1155">
      <w:pPr>
        <w:pStyle w:val="BodyText"/>
        <w:spacing w:after="60" w:line="269" w:lineRule="auto"/>
        <w:jc w:val="both"/>
      </w:pPr>
    </w:p>
    <w:p w:rsidR="008B1155" w:rsidRPr="00794DC6" w:rsidRDefault="00A029A9" w:rsidP="008B1155">
      <w:pPr>
        <w:pStyle w:val="BodyText"/>
        <w:spacing w:after="60" w:line="269" w:lineRule="auto"/>
        <w:rPr>
          <w:b/>
          <w:color w:val="231F20"/>
        </w:rPr>
      </w:pPr>
      <w:r w:rsidRPr="00794DC6">
        <w:rPr>
          <w:b/>
          <w:color w:val="231F20"/>
        </w:rPr>
        <w:t>Restricted ki</w:t>
      </w:r>
      <w:r w:rsidR="008B1155" w:rsidRPr="00794DC6">
        <w:rPr>
          <w:b/>
          <w:color w:val="231F20"/>
        </w:rPr>
        <w:t>t</w:t>
      </w:r>
    </w:p>
    <w:p w:rsidR="00932E08" w:rsidRPr="00794DC6" w:rsidRDefault="00A029A9" w:rsidP="008B1155">
      <w:pPr>
        <w:pStyle w:val="BodyText"/>
        <w:spacing w:after="60" w:line="269" w:lineRule="auto"/>
        <w:rPr>
          <w:color w:val="231F20"/>
        </w:rPr>
      </w:pPr>
      <w:r w:rsidRPr="00794DC6">
        <w:rPr>
          <w:color w:val="231F20"/>
        </w:rPr>
        <w:t>A sexual assault examination kit where the victim has not consented to have the kit tested.</w:t>
      </w:r>
    </w:p>
    <w:p w:rsidR="008B1155" w:rsidRPr="00794DC6" w:rsidRDefault="008B1155" w:rsidP="008B1155">
      <w:pPr>
        <w:pStyle w:val="BodyText"/>
        <w:spacing w:after="60" w:line="269" w:lineRule="auto"/>
      </w:pPr>
    </w:p>
    <w:p w:rsidR="008B1155" w:rsidRPr="00794DC6" w:rsidRDefault="008B1155" w:rsidP="008B1155">
      <w:pPr>
        <w:pStyle w:val="BodyText"/>
        <w:spacing w:after="60" w:line="269" w:lineRule="auto"/>
        <w:rPr>
          <w:b/>
          <w:color w:val="231F20"/>
        </w:rPr>
      </w:pPr>
      <w:r w:rsidRPr="00794DC6">
        <w:rPr>
          <w:b/>
          <w:color w:val="231F20"/>
        </w:rPr>
        <w:t>Kit testing</w:t>
      </w:r>
    </w:p>
    <w:p w:rsidR="00932E08" w:rsidRPr="00794DC6" w:rsidRDefault="00A029A9" w:rsidP="008B1155">
      <w:pPr>
        <w:pStyle w:val="BodyText"/>
        <w:spacing w:after="60" w:line="269" w:lineRule="auto"/>
        <w:rPr>
          <w:color w:val="231F20"/>
        </w:rPr>
      </w:pPr>
      <w:r w:rsidRPr="00794DC6">
        <w:rPr>
          <w:color w:val="231F20"/>
        </w:rPr>
        <w:t>When a forensic laboratory tests the evidence in the sexual assault examination kit to determine if DNA from a person other than the victim is present.</w:t>
      </w:r>
    </w:p>
    <w:p w:rsidR="008B1155" w:rsidRPr="00794DC6" w:rsidRDefault="008B1155" w:rsidP="008B1155">
      <w:pPr>
        <w:pStyle w:val="BodyText"/>
        <w:spacing w:after="60" w:line="269" w:lineRule="auto"/>
      </w:pPr>
    </w:p>
    <w:p w:rsidR="008B1155" w:rsidRPr="00794DC6" w:rsidRDefault="00A029A9" w:rsidP="008B1155">
      <w:pPr>
        <w:spacing w:after="60" w:line="269" w:lineRule="auto"/>
        <w:rPr>
          <w:b/>
          <w:color w:val="231F20"/>
          <w:sz w:val="20"/>
        </w:rPr>
      </w:pPr>
      <w:r w:rsidRPr="00794DC6">
        <w:rPr>
          <w:b/>
          <w:color w:val="231F20"/>
          <w:sz w:val="20"/>
        </w:rPr>
        <w:t>Sexual Assault Evidence St</w:t>
      </w:r>
      <w:r w:rsidR="008B1155" w:rsidRPr="00794DC6">
        <w:rPr>
          <w:b/>
          <w:color w:val="231F20"/>
          <w:sz w:val="20"/>
        </w:rPr>
        <w:t>orage and Testing Consent Form</w:t>
      </w:r>
    </w:p>
    <w:p w:rsidR="00932E08" w:rsidRPr="00794DC6" w:rsidRDefault="00A029A9" w:rsidP="008B1155">
      <w:pPr>
        <w:spacing w:after="60" w:line="269" w:lineRule="auto"/>
        <w:rPr>
          <w:color w:val="231F20"/>
          <w:sz w:val="20"/>
        </w:rPr>
      </w:pPr>
      <w:r w:rsidRPr="00794DC6">
        <w:rPr>
          <w:color w:val="231F20"/>
          <w:sz w:val="20"/>
        </w:rPr>
        <w:t>A form that victims sign that shows whether they want their sexual assault examination kit tested or not.</w:t>
      </w:r>
    </w:p>
    <w:p w:rsidR="008B1155" w:rsidRPr="00794DC6" w:rsidRDefault="008B1155" w:rsidP="008B1155">
      <w:pPr>
        <w:spacing w:after="60" w:line="269" w:lineRule="auto"/>
        <w:rPr>
          <w:sz w:val="20"/>
        </w:rPr>
      </w:pPr>
    </w:p>
    <w:p w:rsidR="008B1155" w:rsidRPr="00794DC6" w:rsidRDefault="008B1155" w:rsidP="008B1155">
      <w:pPr>
        <w:pStyle w:val="BodyText"/>
        <w:spacing w:after="60" w:line="269" w:lineRule="auto"/>
        <w:rPr>
          <w:b/>
          <w:color w:val="231F20"/>
        </w:rPr>
      </w:pPr>
      <w:r w:rsidRPr="00794DC6">
        <w:rPr>
          <w:b/>
          <w:color w:val="231F20"/>
        </w:rPr>
        <w:t>Advocate</w:t>
      </w:r>
    </w:p>
    <w:p w:rsidR="00932E08" w:rsidRPr="00794DC6" w:rsidRDefault="00A029A9" w:rsidP="008B1155">
      <w:pPr>
        <w:pStyle w:val="BodyText"/>
        <w:spacing w:after="60" w:line="269" w:lineRule="auto"/>
        <w:rPr>
          <w:color w:val="231F20"/>
        </w:rPr>
      </w:pPr>
      <w:r w:rsidRPr="00794DC6">
        <w:rPr>
          <w:color w:val="231F20"/>
        </w:rPr>
        <w:t>A person whose only job is to help and support the victim. They are not hospital staff and not connected with law enforcement. What you say to an advocate is not shared with anyone else without your permission.</w:t>
      </w:r>
    </w:p>
    <w:p w:rsidR="008B1155" w:rsidRPr="00794DC6" w:rsidRDefault="008B1155" w:rsidP="008B1155">
      <w:pPr>
        <w:pStyle w:val="BodyText"/>
        <w:spacing w:after="60" w:line="269" w:lineRule="auto"/>
      </w:pPr>
    </w:p>
    <w:p w:rsidR="008B1155" w:rsidRPr="00794DC6" w:rsidRDefault="00931AA8" w:rsidP="008B1155">
      <w:pPr>
        <w:pStyle w:val="BodyText"/>
        <w:spacing w:after="60" w:line="269" w:lineRule="auto"/>
        <w:rPr>
          <w:b/>
          <w:color w:val="231F20"/>
        </w:rPr>
      </w:pPr>
      <w:r w:rsidRPr="00794DC6">
        <w:rPr>
          <w:b/>
          <w:color w:val="231F20"/>
        </w:rPr>
        <w:t>Crime Victims Reimbursement</w:t>
      </w:r>
      <w:r w:rsidR="008B1155" w:rsidRPr="00794DC6">
        <w:rPr>
          <w:b/>
          <w:color w:val="231F20"/>
        </w:rPr>
        <w:t xml:space="preserve"> Program</w:t>
      </w:r>
    </w:p>
    <w:p w:rsidR="00932E08" w:rsidRPr="00794DC6" w:rsidRDefault="00A029A9" w:rsidP="008B1155">
      <w:pPr>
        <w:pStyle w:val="BodyText"/>
        <w:spacing w:after="60" w:line="269" w:lineRule="auto"/>
        <w:rPr>
          <w:color w:val="231F20"/>
        </w:rPr>
      </w:pPr>
      <w:r w:rsidRPr="00794DC6">
        <w:rPr>
          <w:color w:val="231F20"/>
        </w:rPr>
        <w:t>A program run by the state that provides financial help to victims of sexual assault and other violent crimes.</w:t>
      </w:r>
    </w:p>
    <w:p w:rsidR="008B1155" w:rsidRPr="00794DC6" w:rsidRDefault="008B1155" w:rsidP="008B1155">
      <w:pPr>
        <w:pStyle w:val="BodyText"/>
        <w:spacing w:after="60" w:line="269" w:lineRule="auto"/>
      </w:pPr>
    </w:p>
    <w:p w:rsidR="008B1155" w:rsidRPr="00794DC6" w:rsidRDefault="008B1155" w:rsidP="008B1155">
      <w:pPr>
        <w:pStyle w:val="BodyText"/>
        <w:spacing w:after="60" w:line="269" w:lineRule="auto"/>
        <w:rPr>
          <w:b/>
          <w:color w:val="231F20"/>
        </w:rPr>
      </w:pPr>
      <w:r w:rsidRPr="00794DC6">
        <w:rPr>
          <w:b/>
          <w:color w:val="231F20"/>
        </w:rPr>
        <w:t>Law enforcement</w:t>
      </w:r>
    </w:p>
    <w:p w:rsidR="00932E08" w:rsidRPr="00794DC6" w:rsidRDefault="00A843CE" w:rsidP="008B1155">
      <w:pPr>
        <w:pStyle w:val="BodyText"/>
        <w:spacing w:after="60" w:line="269" w:lineRule="auto"/>
        <w:rPr>
          <w:b/>
          <w:color w:val="231F20"/>
        </w:rPr>
      </w:pPr>
      <w:r w:rsidRPr="00794DC6">
        <w:rPr>
          <w:color w:val="231F20"/>
        </w:rPr>
        <w:t xml:space="preserve">The police department or sheriff’s </w:t>
      </w:r>
      <w:r w:rsidR="00A029A9" w:rsidRPr="00794DC6">
        <w:rPr>
          <w:color w:val="231F20"/>
        </w:rPr>
        <w:t>office that has the responsibility to investigate because the location of the crime was in their jurisdiction.</w:t>
      </w:r>
    </w:p>
    <w:p w:rsidR="00E2559E" w:rsidRPr="00794DC6" w:rsidRDefault="00E2559E">
      <w:pPr>
        <w:rPr>
          <w:b/>
          <w:bCs/>
          <w:color w:val="095283"/>
          <w:sz w:val="28"/>
          <w:szCs w:val="28"/>
        </w:rPr>
      </w:pPr>
      <w:r w:rsidRPr="00794DC6">
        <w:rPr>
          <w:color w:val="095283"/>
        </w:rPr>
        <w:br w:type="page"/>
      </w:r>
    </w:p>
    <w:p w:rsidR="00932E08" w:rsidRPr="00794DC6" w:rsidRDefault="00A029A9" w:rsidP="00D36FD0">
      <w:pPr>
        <w:pStyle w:val="Heading1"/>
        <w:spacing w:before="61" w:after="120"/>
        <w:ind w:left="0"/>
      </w:pPr>
      <w:r w:rsidRPr="00794DC6">
        <w:rPr>
          <w:color w:val="095283"/>
        </w:rPr>
        <w:lastRenderedPageBreak/>
        <w:t>Help is Available</w:t>
      </w:r>
    </w:p>
    <w:p w:rsidR="00932E08" w:rsidRPr="00794DC6" w:rsidRDefault="00A029A9" w:rsidP="008B1155">
      <w:pPr>
        <w:pStyle w:val="ListParagraph"/>
        <w:numPr>
          <w:ilvl w:val="0"/>
          <w:numId w:val="1"/>
        </w:numPr>
        <w:tabs>
          <w:tab w:val="left" w:pos="936"/>
        </w:tabs>
        <w:spacing w:after="60" w:line="271" w:lineRule="auto"/>
        <w:ind w:left="303" w:hanging="274"/>
        <w:rPr>
          <w:color w:val="231F20"/>
          <w:sz w:val="20"/>
        </w:rPr>
      </w:pPr>
      <w:r w:rsidRPr="00794DC6">
        <w:rPr>
          <w:color w:val="231F20"/>
          <w:sz w:val="20"/>
        </w:rPr>
        <w:t>Services are available to you free of charge from your local sexual assault advocacy program, including 24-hour hotlines, crisis intervention, support groups and advocacy.</w:t>
      </w:r>
    </w:p>
    <w:p w:rsidR="00932E08" w:rsidRPr="00794DC6" w:rsidRDefault="00A029A9" w:rsidP="008B1155">
      <w:pPr>
        <w:pStyle w:val="ListParagraph"/>
        <w:numPr>
          <w:ilvl w:val="0"/>
          <w:numId w:val="1"/>
        </w:numPr>
        <w:tabs>
          <w:tab w:val="left" w:pos="936"/>
        </w:tabs>
        <w:spacing w:after="60" w:line="271" w:lineRule="auto"/>
        <w:ind w:left="303" w:hanging="274"/>
        <w:rPr>
          <w:color w:val="231F20"/>
          <w:sz w:val="20"/>
        </w:rPr>
      </w:pPr>
      <w:r w:rsidRPr="00794DC6">
        <w:rPr>
          <w:color w:val="231F20"/>
          <w:sz w:val="20"/>
        </w:rPr>
        <w:t>An advocate from a sexual assault advocacy program can:</w:t>
      </w:r>
    </w:p>
    <w:p w:rsidR="00932E08" w:rsidRPr="00794DC6" w:rsidRDefault="00A029A9" w:rsidP="00D36FD0">
      <w:pPr>
        <w:pStyle w:val="ListParagraph"/>
        <w:numPr>
          <w:ilvl w:val="1"/>
          <w:numId w:val="1"/>
        </w:numPr>
        <w:tabs>
          <w:tab w:val="left" w:pos="1386"/>
        </w:tabs>
        <w:spacing w:after="120" w:line="271" w:lineRule="auto"/>
        <w:ind w:left="749"/>
        <w:rPr>
          <w:sz w:val="20"/>
        </w:rPr>
      </w:pPr>
      <w:r w:rsidRPr="00794DC6">
        <w:rPr>
          <w:color w:val="231F20"/>
          <w:sz w:val="20"/>
        </w:rPr>
        <w:t>Help you understand the topics described in this handout in greater</w:t>
      </w:r>
      <w:r w:rsidRPr="00794DC6">
        <w:rPr>
          <w:color w:val="231F20"/>
          <w:spacing w:val="-6"/>
          <w:sz w:val="20"/>
        </w:rPr>
        <w:t xml:space="preserve"> </w:t>
      </w:r>
      <w:r w:rsidRPr="00794DC6">
        <w:rPr>
          <w:color w:val="231F20"/>
          <w:sz w:val="20"/>
        </w:rPr>
        <w:t>detail.</w:t>
      </w:r>
    </w:p>
    <w:p w:rsidR="00932E08" w:rsidRPr="00794DC6" w:rsidRDefault="00A029A9" w:rsidP="00D36FD0">
      <w:pPr>
        <w:pStyle w:val="ListParagraph"/>
        <w:numPr>
          <w:ilvl w:val="1"/>
          <w:numId w:val="1"/>
        </w:numPr>
        <w:tabs>
          <w:tab w:val="left" w:pos="1386"/>
        </w:tabs>
        <w:spacing w:after="120" w:line="271" w:lineRule="auto"/>
        <w:ind w:left="749"/>
        <w:rPr>
          <w:sz w:val="20"/>
        </w:rPr>
      </w:pPr>
      <w:r w:rsidRPr="00794DC6">
        <w:rPr>
          <w:color w:val="231F20"/>
          <w:sz w:val="20"/>
        </w:rPr>
        <w:t>Help you understand how your emotional and physical reactions are a normal</w:t>
      </w:r>
      <w:r w:rsidRPr="00794DC6">
        <w:rPr>
          <w:color w:val="231F20"/>
          <w:spacing w:val="-11"/>
          <w:sz w:val="20"/>
        </w:rPr>
        <w:t xml:space="preserve"> </w:t>
      </w:r>
      <w:r w:rsidRPr="00794DC6">
        <w:rPr>
          <w:color w:val="231F20"/>
          <w:sz w:val="20"/>
        </w:rPr>
        <w:t>response.</w:t>
      </w:r>
    </w:p>
    <w:p w:rsidR="00932E08" w:rsidRPr="00794DC6" w:rsidRDefault="00A029A9" w:rsidP="00D36FD0">
      <w:pPr>
        <w:pStyle w:val="ListParagraph"/>
        <w:numPr>
          <w:ilvl w:val="1"/>
          <w:numId w:val="1"/>
        </w:numPr>
        <w:tabs>
          <w:tab w:val="left" w:pos="1386"/>
        </w:tabs>
        <w:spacing w:after="120" w:line="271" w:lineRule="auto"/>
        <w:ind w:left="749" w:hanging="271"/>
        <w:rPr>
          <w:sz w:val="20"/>
        </w:rPr>
      </w:pPr>
      <w:r w:rsidRPr="00794DC6">
        <w:rPr>
          <w:color w:val="231F20"/>
          <w:sz w:val="20"/>
        </w:rPr>
        <w:t>Listen to your feelings and</w:t>
      </w:r>
      <w:r w:rsidRPr="00794DC6">
        <w:rPr>
          <w:color w:val="231F20"/>
          <w:spacing w:val="-4"/>
          <w:sz w:val="20"/>
        </w:rPr>
        <w:t xml:space="preserve"> </w:t>
      </w:r>
      <w:r w:rsidRPr="00794DC6">
        <w:rPr>
          <w:color w:val="231F20"/>
          <w:sz w:val="20"/>
        </w:rPr>
        <w:t>concerns.</w:t>
      </w:r>
    </w:p>
    <w:p w:rsidR="00932E08" w:rsidRPr="00794DC6" w:rsidRDefault="00A029A9" w:rsidP="00D36FD0">
      <w:pPr>
        <w:pStyle w:val="ListParagraph"/>
        <w:numPr>
          <w:ilvl w:val="1"/>
          <w:numId w:val="1"/>
        </w:numPr>
        <w:tabs>
          <w:tab w:val="left" w:pos="1386"/>
        </w:tabs>
        <w:spacing w:after="120" w:line="271" w:lineRule="auto"/>
        <w:ind w:left="749" w:hanging="271"/>
        <w:rPr>
          <w:sz w:val="20"/>
        </w:rPr>
      </w:pPr>
      <w:r w:rsidRPr="00794DC6">
        <w:rPr>
          <w:color w:val="231F20"/>
          <w:sz w:val="20"/>
        </w:rPr>
        <w:t>Help you understand and weigh your</w:t>
      </w:r>
      <w:r w:rsidRPr="00794DC6">
        <w:rPr>
          <w:color w:val="231F20"/>
          <w:spacing w:val="-23"/>
          <w:sz w:val="20"/>
        </w:rPr>
        <w:t xml:space="preserve"> </w:t>
      </w:r>
      <w:r w:rsidRPr="00794DC6">
        <w:rPr>
          <w:color w:val="231F20"/>
          <w:sz w:val="20"/>
        </w:rPr>
        <w:t>options.</w:t>
      </w:r>
    </w:p>
    <w:p w:rsidR="00932E08" w:rsidRPr="00794DC6" w:rsidRDefault="00A029A9" w:rsidP="00D36FD0">
      <w:pPr>
        <w:pStyle w:val="ListParagraph"/>
        <w:numPr>
          <w:ilvl w:val="1"/>
          <w:numId w:val="1"/>
        </w:numPr>
        <w:tabs>
          <w:tab w:val="left" w:pos="1386"/>
        </w:tabs>
        <w:spacing w:after="120" w:line="271" w:lineRule="auto"/>
        <w:ind w:left="749"/>
        <w:rPr>
          <w:sz w:val="20"/>
        </w:rPr>
      </w:pPr>
      <w:r w:rsidRPr="00794DC6">
        <w:rPr>
          <w:color w:val="231F20"/>
          <w:sz w:val="20"/>
        </w:rPr>
        <w:t>Explain the legal process to you if you are considering reporting the crime.</w:t>
      </w:r>
    </w:p>
    <w:p w:rsidR="00932E08" w:rsidRPr="00794DC6" w:rsidRDefault="00A029A9" w:rsidP="00D36FD0">
      <w:pPr>
        <w:pStyle w:val="ListParagraph"/>
        <w:numPr>
          <w:ilvl w:val="1"/>
          <w:numId w:val="1"/>
        </w:numPr>
        <w:tabs>
          <w:tab w:val="left" w:pos="1386"/>
        </w:tabs>
        <w:spacing w:after="120" w:line="271" w:lineRule="auto"/>
        <w:ind w:left="749"/>
        <w:rPr>
          <w:sz w:val="20"/>
        </w:rPr>
      </w:pPr>
      <w:r w:rsidRPr="00794DC6">
        <w:rPr>
          <w:color w:val="231F20"/>
          <w:sz w:val="20"/>
        </w:rPr>
        <w:t>Contact others on your behalf with your permission.</w:t>
      </w:r>
    </w:p>
    <w:p w:rsidR="00932E08" w:rsidRPr="00794DC6" w:rsidRDefault="00A029A9" w:rsidP="008B1155">
      <w:pPr>
        <w:pStyle w:val="ListParagraph"/>
        <w:numPr>
          <w:ilvl w:val="0"/>
          <w:numId w:val="1"/>
        </w:numPr>
        <w:tabs>
          <w:tab w:val="left" w:pos="936"/>
        </w:tabs>
        <w:spacing w:after="60" w:line="271" w:lineRule="auto"/>
        <w:ind w:left="303" w:hanging="274"/>
        <w:rPr>
          <w:color w:val="231F20"/>
          <w:sz w:val="20"/>
        </w:rPr>
      </w:pPr>
      <w:r w:rsidRPr="00794DC6">
        <w:rPr>
          <w:color w:val="231F20"/>
          <w:sz w:val="20"/>
        </w:rPr>
        <w:t>Sexual assault advocacy programs are legally and</w:t>
      </w:r>
      <w:r w:rsidR="0091566A" w:rsidRPr="00794DC6">
        <w:rPr>
          <w:color w:val="231F20"/>
          <w:sz w:val="20"/>
        </w:rPr>
        <w:t xml:space="preserve"> </w:t>
      </w:r>
      <w:r w:rsidRPr="00794DC6">
        <w:rPr>
          <w:color w:val="231F20"/>
          <w:sz w:val="20"/>
        </w:rPr>
        <w:t>ethically required to protect your confidentiality. Your rights to privacy will be explained to you when you seek services.</w:t>
      </w:r>
    </w:p>
    <w:p w:rsidR="00213ED0" w:rsidRPr="00794DC6" w:rsidRDefault="00213ED0" w:rsidP="00AA2D90">
      <w:pPr>
        <w:pStyle w:val="Heading1"/>
        <w:spacing w:before="61"/>
        <w:ind w:left="0"/>
        <w:rPr>
          <w:color w:val="095283"/>
        </w:rPr>
      </w:pPr>
    </w:p>
    <w:p w:rsidR="00932E08" w:rsidRPr="00794DC6" w:rsidRDefault="00907696" w:rsidP="00D36FD0">
      <w:pPr>
        <w:pStyle w:val="Heading1"/>
        <w:spacing w:before="61" w:after="120"/>
        <w:ind w:left="0"/>
      </w:pPr>
      <w:r w:rsidRPr="00794DC6">
        <w:rPr>
          <w:color w:val="095283"/>
        </w:rPr>
        <w:br w:type="column"/>
      </w:r>
      <w:r w:rsidR="00A029A9" w:rsidRPr="00794DC6">
        <w:rPr>
          <w:color w:val="095283"/>
        </w:rPr>
        <w:t>Finding help</w:t>
      </w:r>
    </w:p>
    <w:p w:rsidR="00932E08" w:rsidRPr="00794DC6" w:rsidRDefault="00A029A9" w:rsidP="00AA2D90">
      <w:pPr>
        <w:pStyle w:val="Heading2"/>
        <w:spacing w:before="105" w:line="261" w:lineRule="auto"/>
        <w:ind w:left="0"/>
      </w:pPr>
      <w:r w:rsidRPr="00794DC6">
        <w:rPr>
          <w:color w:val="0287C5"/>
        </w:rPr>
        <w:t>Find local 24-hour sexual assault crisis lines:</w:t>
      </w:r>
    </w:p>
    <w:p w:rsidR="00932E08" w:rsidRPr="00794DC6" w:rsidRDefault="00286B29" w:rsidP="00AA2D90">
      <w:pPr>
        <w:pStyle w:val="BodyText"/>
        <w:spacing w:before="36"/>
      </w:pPr>
      <w:hyperlink r:id="rId13" w:history="1">
        <w:r w:rsidR="00807CE8" w:rsidRPr="00794DC6">
          <w:rPr>
            <w:rStyle w:val="Hyperlink"/>
            <w:u w:color="205E9E"/>
          </w:rPr>
          <w:t>www.rapehelpmn.</w:t>
        </w:r>
      </w:hyperlink>
      <w:r w:rsidR="00807CE8" w:rsidRPr="00794DC6">
        <w:rPr>
          <w:color w:val="205E9E"/>
          <w:u w:val="single" w:color="205E9E"/>
        </w:rPr>
        <w:t>com</w:t>
      </w:r>
    </w:p>
    <w:p w:rsidR="00932E08" w:rsidRPr="00794DC6" w:rsidRDefault="00932E08" w:rsidP="00AA2D90">
      <w:pPr>
        <w:pStyle w:val="BodyText"/>
        <w:spacing w:before="11"/>
        <w:rPr>
          <w:sz w:val="28"/>
        </w:rPr>
      </w:pPr>
    </w:p>
    <w:p w:rsidR="00932E08" w:rsidRPr="00794DC6" w:rsidRDefault="00A029A9" w:rsidP="00AA2D90">
      <w:pPr>
        <w:spacing w:line="278" w:lineRule="auto"/>
        <w:rPr>
          <w:sz w:val="20"/>
        </w:rPr>
      </w:pPr>
      <w:r w:rsidRPr="00794DC6">
        <w:rPr>
          <w:b/>
          <w:color w:val="0287C5"/>
          <w:sz w:val="24"/>
        </w:rPr>
        <w:t xml:space="preserve">For referral to sexual assault, domestic violence, and human trafficking services: </w:t>
      </w:r>
      <w:r w:rsidRPr="00794DC6">
        <w:rPr>
          <w:color w:val="231F20"/>
          <w:sz w:val="20"/>
        </w:rPr>
        <w:t>Minnesota Day One Line</w:t>
      </w:r>
    </w:p>
    <w:p w:rsidR="00932E08" w:rsidRPr="00794DC6" w:rsidRDefault="00A029A9" w:rsidP="00AA2D90">
      <w:pPr>
        <w:pStyle w:val="BodyText"/>
        <w:spacing w:before="30"/>
      </w:pPr>
      <w:r w:rsidRPr="00794DC6">
        <w:rPr>
          <w:color w:val="231F20"/>
        </w:rPr>
        <w:t>Call: (866) 223-1111</w:t>
      </w:r>
    </w:p>
    <w:p w:rsidR="00932E08" w:rsidRPr="00794DC6" w:rsidRDefault="00A029A9" w:rsidP="00AA2D90">
      <w:pPr>
        <w:pStyle w:val="BodyText"/>
        <w:spacing w:before="70"/>
      </w:pPr>
      <w:r w:rsidRPr="00794DC6">
        <w:rPr>
          <w:color w:val="231F20"/>
        </w:rPr>
        <w:t>Text: (612) 399-9995</w:t>
      </w:r>
    </w:p>
    <w:p w:rsidR="00932E08" w:rsidRPr="00794DC6" w:rsidRDefault="00286B29" w:rsidP="00AA2D90">
      <w:pPr>
        <w:pStyle w:val="BodyText"/>
        <w:spacing w:before="70"/>
      </w:pPr>
      <w:hyperlink r:id="rId14">
        <w:r w:rsidR="00A029A9" w:rsidRPr="00794DC6">
          <w:rPr>
            <w:color w:val="205E9E"/>
            <w:u w:val="single" w:color="205E9E"/>
          </w:rPr>
          <w:t>www.dayoneservice.org</w:t>
        </w:r>
      </w:hyperlink>
    </w:p>
    <w:p w:rsidR="00932E08" w:rsidRPr="00794DC6" w:rsidRDefault="00932E08" w:rsidP="00AA2D90">
      <w:pPr>
        <w:pStyle w:val="BodyText"/>
        <w:spacing w:before="11"/>
        <w:rPr>
          <w:sz w:val="28"/>
        </w:rPr>
      </w:pPr>
    </w:p>
    <w:p w:rsidR="00D36FD0" w:rsidRPr="00794DC6" w:rsidRDefault="00A029A9" w:rsidP="00AA2D90">
      <w:pPr>
        <w:spacing w:line="302" w:lineRule="auto"/>
        <w:rPr>
          <w:b/>
          <w:color w:val="0287C5"/>
          <w:sz w:val="24"/>
        </w:rPr>
      </w:pPr>
      <w:r w:rsidRPr="00794DC6">
        <w:rPr>
          <w:b/>
          <w:color w:val="0287C5"/>
          <w:sz w:val="24"/>
        </w:rPr>
        <w:t xml:space="preserve">For referral to other local services: </w:t>
      </w:r>
    </w:p>
    <w:p w:rsidR="00D36FD0" w:rsidRPr="00794DC6" w:rsidRDefault="00807CE8" w:rsidP="00AA2D90">
      <w:pPr>
        <w:spacing w:line="302" w:lineRule="auto"/>
        <w:rPr>
          <w:color w:val="231F20"/>
          <w:sz w:val="20"/>
        </w:rPr>
      </w:pPr>
      <w:r w:rsidRPr="00794DC6">
        <w:rPr>
          <w:color w:val="231F20"/>
          <w:sz w:val="20"/>
        </w:rPr>
        <w:t xml:space="preserve">United Way 211 provides </w:t>
      </w:r>
      <w:r w:rsidR="00A029A9" w:rsidRPr="00794DC6">
        <w:rPr>
          <w:color w:val="231F20"/>
          <w:sz w:val="20"/>
        </w:rPr>
        <w:t xml:space="preserve">24-hour information and referral </w:t>
      </w:r>
    </w:p>
    <w:p w:rsidR="00932E08" w:rsidRPr="00794DC6" w:rsidRDefault="00807CE8" w:rsidP="00AA2D90">
      <w:pPr>
        <w:spacing w:line="302" w:lineRule="auto"/>
        <w:rPr>
          <w:sz w:val="20"/>
        </w:rPr>
      </w:pPr>
      <w:r w:rsidRPr="00794DC6">
        <w:rPr>
          <w:color w:val="231F20"/>
          <w:sz w:val="20"/>
        </w:rPr>
        <w:t xml:space="preserve">Call: </w:t>
      </w:r>
      <w:r w:rsidR="00A029A9" w:rsidRPr="00794DC6">
        <w:rPr>
          <w:color w:val="231F20"/>
          <w:sz w:val="20"/>
        </w:rPr>
        <w:t>211 or (800) 543-7709</w:t>
      </w:r>
    </w:p>
    <w:p w:rsidR="00932E08" w:rsidRPr="00794DC6" w:rsidRDefault="00932E08" w:rsidP="00AA2D90">
      <w:pPr>
        <w:pStyle w:val="BodyText"/>
        <w:spacing w:before="8"/>
        <w:rPr>
          <w:sz w:val="23"/>
        </w:rPr>
      </w:pPr>
    </w:p>
    <w:p w:rsidR="00932E08" w:rsidRPr="00794DC6" w:rsidRDefault="00A029A9" w:rsidP="00AA2D90">
      <w:pPr>
        <w:pStyle w:val="Heading2"/>
        <w:ind w:left="0"/>
        <w:rPr>
          <w:b w:val="0"/>
        </w:rPr>
      </w:pPr>
      <w:r w:rsidRPr="00794DC6">
        <w:rPr>
          <w:color w:val="0287C5"/>
        </w:rPr>
        <w:t>For information on eligibility for financial</w:t>
      </w:r>
      <w:r w:rsidR="00976648" w:rsidRPr="00794DC6">
        <w:rPr>
          <w:color w:val="0287C5"/>
        </w:rPr>
        <w:t xml:space="preserve"> </w:t>
      </w:r>
      <w:r w:rsidRPr="00794DC6">
        <w:rPr>
          <w:color w:val="0287C5"/>
        </w:rPr>
        <w:t>compensation and forms:</w:t>
      </w:r>
    </w:p>
    <w:p w:rsidR="00D36FD0" w:rsidRPr="00794DC6" w:rsidRDefault="00A029A9" w:rsidP="00AA2D90">
      <w:pPr>
        <w:pStyle w:val="BodyText"/>
        <w:spacing w:before="62" w:line="312" w:lineRule="auto"/>
        <w:rPr>
          <w:color w:val="231F20"/>
        </w:rPr>
      </w:pPr>
      <w:r w:rsidRPr="00794DC6">
        <w:rPr>
          <w:color w:val="231F20"/>
        </w:rPr>
        <w:t xml:space="preserve">Crime Victims </w:t>
      </w:r>
      <w:r w:rsidR="00931AA8" w:rsidRPr="00794DC6">
        <w:rPr>
          <w:color w:val="231F20"/>
        </w:rPr>
        <w:t>Reimbursement</w:t>
      </w:r>
      <w:r w:rsidRPr="00794DC6">
        <w:rPr>
          <w:color w:val="231F20"/>
        </w:rPr>
        <w:t xml:space="preserve"> </w:t>
      </w:r>
      <w:r w:rsidR="00931AA8" w:rsidRPr="00794DC6">
        <w:rPr>
          <w:color w:val="231F20"/>
        </w:rPr>
        <w:t>Program</w:t>
      </w:r>
    </w:p>
    <w:p w:rsidR="00932E08" w:rsidRPr="00794DC6" w:rsidRDefault="00807CE8" w:rsidP="00D36FD0">
      <w:pPr>
        <w:pStyle w:val="BodyText"/>
        <w:spacing w:line="312" w:lineRule="auto"/>
      </w:pPr>
      <w:r w:rsidRPr="00794DC6">
        <w:rPr>
          <w:color w:val="231F20"/>
        </w:rPr>
        <w:t>(651) 201-7300 or</w:t>
      </w:r>
      <w:r w:rsidR="00A029A9" w:rsidRPr="00794DC6">
        <w:rPr>
          <w:color w:val="231F20"/>
        </w:rPr>
        <w:t xml:space="preserve"> (888) 622-8799</w:t>
      </w:r>
    </w:p>
    <w:p w:rsidR="00932E08" w:rsidRPr="00794DC6" w:rsidRDefault="00286B29" w:rsidP="00D36FD0">
      <w:pPr>
        <w:pStyle w:val="BodyText"/>
      </w:pPr>
      <w:hyperlink r:id="rId15">
        <w:r w:rsidR="00A029A9" w:rsidRPr="00794DC6">
          <w:rPr>
            <w:color w:val="205E9E"/>
            <w:u w:val="single" w:color="205E9E"/>
          </w:rPr>
          <w:t>ojp.dps.mn.gov</w:t>
        </w:r>
      </w:hyperlink>
    </w:p>
    <w:p w:rsidR="00932E08" w:rsidRPr="00794DC6" w:rsidRDefault="00932E08" w:rsidP="00AA2D90">
      <w:pPr>
        <w:pStyle w:val="BodyText"/>
        <w:spacing w:before="10"/>
        <w:rPr>
          <w:sz w:val="28"/>
        </w:rPr>
      </w:pPr>
    </w:p>
    <w:p w:rsidR="00932E08" w:rsidRPr="00794DC6" w:rsidRDefault="00A029A9" w:rsidP="00AA2D90">
      <w:pPr>
        <w:pStyle w:val="Heading2"/>
        <w:spacing w:line="261" w:lineRule="auto"/>
        <w:ind w:left="0"/>
      </w:pPr>
      <w:r w:rsidRPr="00794DC6">
        <w:rPr>
          <w:color w:val="0287C5"/>
          <w:spacing w:val="-9"/>
        </w:rPr>
        <w:t xml:space="preserve">To </w:t>
      </w:r>
      <w:r w:rsidRPr="00794DC6">
        <w:rPr>
          <w:color w:val="0287C5"/>
        </w:rPr>
        <w:t>request to be notified of an inmate’s release from jail or to obtain other custody information:</w:t>
      </w:r>
    </w:p>
    <w:p w:rsidR="00932E08" w:rsidRPr="00794DC6" w:rsidRDefault="00D36FD0" w:rsidP="00D36FD0">
      <w:pPr>
        <w:pStyle w:val="BodyText"/>
        <w:spacing w:before="35"/>
      </w:pPr>
      <w:r w:rsidRPr="00794DC6">
        <w:rPr>
          <w:color w:val="231F20"/>
        </w:rPr>
        <w:t>Minn.</w:t>
      </w:r>
      <w:r w:rsidR="00A029A9" w:rsidRPr="00794DC6">
        <w:rPr>
          <w:color w:val="231F20"/>
        </w:rPr>
        <w:t xml:space="preserve"> Victim Information and Notification Everyday</w:t>
      </w:r>
      <w:r w:rsidRPr="00794DC6">
        <w:rPr>
          <w:color w:val="231F20"/>
        </w:rPr>
        <w:t xml:space="preserve"> </w:t>
      </w:r>
      <w:r w:rsidR="00A029A9" w:rsidRPr="00794DC6">
        <w:rPr>
          <w:color w:val="231F20"/>
        </w:rPr>
        <w:t>(VINE)</w:t>
      </w:r>
    </w:p>
    <w:p w:rsidR="00932E08" w:rsidRPr="00794DC6" w:rsidRDefault="00A029A9" w:rsidP="00AA2D90">
      <w:pPr>
        <w:pStyle w:val="BodyText"/>
        <w:spacing w:before="70"/>
      </w:pPr>
      <w:r w:rsidRPr="00794DC6">
        <w:rPr>
          <w:color w:val="231F20"/>
        </w:rPr>
        <w:t>(877) MN4-VINE or (877) 664-8463</w:t>
      </w:r>
    </w:p>
    <w:p w:rsidR="00932E08" w:rsidRPr="00794DC6" w:rsidRDefault="00286B29" w:rsidP="00AA2D90">
      <w:pPr>
        <w:pStyle w:val="BodyText"/>
        <w:spacing w:before="70"/>
      </w:pPr>
      <w:hyperlink r:id="rId16">
        <w:r w:rsidR="00A029A9" w:rsidRPr="00794DC6">
          <w:rPr>
            <w:color w:val="205E9E"/>
            <w:u w:val="single" w:color="205E9E"/>
          </w:rPr>
          <w:t>www.vinelink.com</w:t>
        </w:r>
      </w:hyperlink>
    </w:p>
    <w:p w:rsidR="00932E08" w:rsidRPr="00794DC6" w:rsidRDefault="00932E08" w:rsidP="00AA2D90">
      <w:pPr>
        <w:pStyle w:val="BodyText"/>
        <w:spacing w:before="11"/>
        <w:rPr>
          <w:sz w:val="28"/>
        </w:rPr>
      </w:pPr>
    </w:p>
    <w:p w:rsidR="00932E08" w:rsidRPr="00794DC6" w:rsidRDefault="00A029A9" w:rsidP="00AA2D90">
      <w:pPr>
        <w:pStyle w:val="Heading2"/>
        <w:ind w:left="0"/>
        <w:rPr>
          <w:b w:val="0"/>
        </w:rPr>
      </w:pPr>
      <w:r w:rsidRPr="00794DC6">
        <w:rPr>
          <w:color w:val="0287C5"/>
        </w:rPr>
        <w:t>Safe at Home Address Confidentiality</w:t>
      </w:r>
      <w:r w:rsidR="00976648" w:rsidRPr="00794DC6">
        <w:rPr>
          <w:color w:val="0287C5"/>
        </w:rPr>
        <w:t xml:space="preserve"> </w:t>
      </w:r>
      <w:r w:rsidRPr="00794DC6">
        <w:rPr>
          <w:color w:val="0287C5"/>
        </w:rPr>
        <w:t>Program</w:t>
      </w:r>
    </w:p>
    <w:p w:rsidR="00932E08" w:rsidRPr="00794DC6" w:rsidRDefault="00A029A9" w:rsidP="00AA2D90">
      <w:pPr>
        <w:pStyle w:val="BodyText"/>
        <w:spacing w:before="62"/>
      </w:pPr>
      <w:r w:rsidRPr="00794DC6">
        <w:rPr>
          <w:color w:val="231F20"/>
        </w:rPr>
        <w:t>(866) 723-3035</w:t>
      </w:r>
    </w:p>
    <w:p w:rsidR="00932E08" w:rsidRPr="00794DC6" w:rsidRDefault="00286B29" w:rsidP="00AA2D90">
      <w:pPr>
        <w:pStyle w:val="BodyText"/>
        <w:spacing w:before="70"/>
      </w:pPr>
      <w:hyperlink r:id="rId17">
        <w:r w:rsidR="00A029A9" w:rsidRPr="00794DC6">
          <w:rPr>
            <w:color w:val="205E9E"/>
            <w:u w:val="single" w:color="205E9E"/>
          </w:rPr>
          <w:t>www.sos.state.mn.us</w:t>
        </w:r>
      </w:hyperlink>
    </w:p>
    <w:p w:rsidR="00932E08" w:rsidRPr="00794DC6" w:rsidRDefault="00932E08" w:rsidP="00AA2D90">
      <w:pPr>
        <w:pStyle w:val="BodyText"/>
        <w:spacing w:before="10"/>
        <w:rPr>
          <w:sz w:val="28"/>
        </w:rPr>
      </w:pPr>
    </w:p>
    <w:p w:rsidR="00932E08" w:rsidRPr="00794DC6" w:rsidRDefault="00A029A9" w:rsidP="00AA2D90">
      <w:pPr>
        <w:spacing w:line="302" w:lineRule="auto"/>
        <w:rPr>
          <w:sz w:val="20"/>
        </w:rPr>
      </w:pPr>
      <w:r w:rsidRPr="00794DC6">
        <w:rPr>
          <w:b/>
          <w:color w:val="0287C5"/>
          <w:sz w:val="24"/>
        </w:rPr>
        <w:t xml:space="preserve">Minnesota Coalition Against Sexual Assault </w:t>
      </w:r>
      <w:r w:rsidRPr="00794DC6">
        <w:rPr>
          <w:color w:val="231F20"/>
          <w:sz w:val="20"/>
        </w:rPr>
        <w:t xml:space="preserve">Fact sheets and educational resources: </w:t>
      </w:r>
      <w:hyperlink r:id="rId18">
        <w:r w:rsidRPr="00794DC6">
          <w:rPr>
            <w:color w:val="205E9E"/>
            <w:sz w:val="20"/>
            <w:u w:val="single" w:color="205E9E"/>
          </w:rPr>
          <w:t>www.mncasa.org</w:t>
        </w:r>
      </w:hyperlink>
    </w:p>
    <w:p w:rsidR="00932E08" w:rsidRPr="00794DC6" w:rsidRDefault="00932E08" w:rsidP="00AA2D90">
      <w:pPr>
        <w:pStyle w:val="BodyText"/>
        <w:spacing w:before="8"/>
        <w:rPr>
          <w:sz w:val="23"/>
        </w:rPr>
      </w:pPr>
    </w:p>
    <w:p w:rsidR="00932E08" w:rsidRPr="00794DC6" w:rsidRDefault="00A029A9" w:rsidP="00AA2D90">
      <w:pPr>
        <w:pStyle w:val="Heading2"/>
        <w:spacing w:line="261" w:lineRule="auto"/>
        <w:ind w:left="0"/>
      </w:pPr>
      <w:r w:rsidRPr="00794DC6">
        <w:rPr>
          <w:color w:val="0287C5"/>
        </w:rPr>
        <w:t>If you are a crime victim or witness and you believe your rights have been violated:</w:t>
      </w:r>
    </w:p>
    <w:p w:rsidR="00932E08" w:rsidRPr="00794DC6" w:rsidRDefault="00A029A9" w:rsidP="00AA2D90">
      <w:pPr>
        <w:pStyle w:val="BodyText"/>
        <w:spacing w:before="36"/>
      </w:pPr>
      <w:r w:rsidRPr="00794DC6">
        <w:rPr>
          <w:color w:val="231F20"/>
        </w:rPr>
        <w:t>Crime Victim Justice Unit</w:t>
      </w:r>
    </w:p>
    <w:p w:rsidR="00932E08" w:rsidRDefault="008F4B9E" w:rsidP="00AA2D90">
      <w:pPr>
        <w:pStyle w:val="BodyText"/>
        <w:spacing w:before="70"/>
      </w:pPr>
      <w:r w:rsidRPr="00794DC6">
        <w:rPr>
          <w:noProof/>
        </w:rPr>
        <mc:AlternateContent>
          <mc:Choice Requires="wps">
            <w:drawing>
              <wp:anchor distT="0" distB="0" distL="114300" distR="114300" simplePos="0" relativeHeight="251665408" behindDoc="0" locked="0" layoutInCell="1" allowOverlap="1">
                <wp:simplePos x="0" y="0"/>
                <wp:positionH relativeFrom="page">
                  <wp:posOffset>4053840</wp:posOffset>
                </wp:positionH>
                <wp:positionV relativeFrom="paragraph">
                  <wp:posOffset>632460</wp:posOffset>
                </wp:positionV>
                <wp:extent cx="3318510" cy="800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800100"/>
                        </a:xfrm>
                        <a:prstGeom prst="rect">
                          <a:avLst/>
                        </a:prstGeom>
                        <a:solidFill>
                          <a:srgbClr val="E2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59E" w:rsidRPr="00B028EF" w:rsidRDefault="00EE33C4" w:rsidP="00B028EF">
                            <w:pPr>
                              <w:shd w:val="clear" w:color="auto" w:fill="DBE5F1" w:themeFill="accent1" w:themeFillTint="33"/>
                              <w:spacing w:before="60"/>
                              <w:ind w:left="180"/>
                              <w:rPr>
                                <w:rFonts w:asciiTheme="minorHAnsi" w:hAnsiTheme="minorHAnsi" w:cstheme="minorHAnsi"/>
                                <w:color w:val="365F91" w:themeColor="accent1" w:themeShade="BF"/>
                                <w:sz w:val="16"/>
                                <w:szCs w:val="16"/>
                              </w:rPr>
                            </w:pPr>
                            <w:r w:rsidRPr="00B028EF">
                              <w:rPr>
                                <w:color w:val="365F91" w:themeColor="accent1" w:themeShade="BF"/>
                                <w:sz w:val="20"/>
                                <w:szCs w:val="20"/>
                              </w:rPr>
                              <w:t>This notice was developed in collaboration by the Department of Public Safety, the Minnesota Coalition Against Sexual Assault, and the Minnesota Hospital Association.</w:t>
                            </w:r>
                          </w:p>
                          <w:p w:rsidR="00E2559E" w:rsidRPr="00B028EF" w:rsidRDefault="00807CE8" w:rsidP="00B028EF">
                            <w:pPr>
                              <w:shd w:val="clear" w:color="auto" w:fill="DBE5F1" w:themeFill="accent1" w:themeFillTint="33"/>
                              <w:ind w:left="180" w:firstLine="720"/>
                              <w:rPr>
                                <w:rFonts w:asciiTheme="minorHAnsi" w:hAnsiTheme="minorHAnsi" w:cstheme="minorHAnsi"/>
                                <w:color w:val="365F91" w:themeColor="accent1" w:themeShade="BF"/>
                                <w:sz w:val="16"/>
                                <w:szCs w:val="16"/>
                              </w:rPr>
                            </w:pPr>
                            <w:r>
                              <w:rPr>
                                <w:rFonts w:asciiTheme="minorHAnsi" w:hAnsiTheme="minorHAnsi" w:cstheme="minorHAnsi"/>
                                <w:color w:val="365F91" w:themeColor="accent1" w:themeShade="BF"/>
                                <w:sz w:val="16"/>
                                <w:szCs w:val="16"/>
                              </w:rPr>
                              <w:t xml:space="preserve"> </w:t>
                            </w:r>
                            <w:r w:rsidR="00E2559E" w:rsidRPr="00B028EF">
                              <w:rPr>
                                <w:rFonts w:asciiTheme="minorHAnsi" w:hAnsiTheme="minorHAnsi" w:cstheme="minorHAnsi"/>
                                <w:color w:val="365F91" w:themeColor="accent1" w:themeShade="BF"/>
                                <w:sz w:val="16"/>
                                <w:szCs w:val="16"/>
                              </w:rPr>
                              <w:t xml:space="preserve"> </w:t>
                            </w:r>
                            <w:r w:rsidR="00B028EF">
                              <w:rPr>
                                <w:rFonts w:asciiTheme="minorHAnsi" w:hAnsiTheme="minorHAnsi" w:cstheme="minorHAnsi"/>
                                <w:color w:val="365F91" w:themeColor="accent1" w:themeShade="BF"/>
                                <w:sz w:val="16"/>
                                <w:szCs w:val="16"/>
                              </w:rPr>
                              <w:tab/>
                            </w:r>
                            <w:r w:rsidR="00B028EF">
                              <w:rPr>
                                <w:rFonts w:asciiTheme="minorHAnsi" w:hAnsiTheme="minorHAnsi" w:cstheme="minorHAnsi"/>
                                <w:color w:val="365F91" w:themeColor="accent1" w:themeShade="BF"/>
                                <w:sz w:val="16"/>
                                <w:szCs w:val="16"/>
                              </w:rPr>
                              <w:tab/>
                            </w:r>
                            <w:r w:rsidR="00B028EF">
                              <w:rPr>
                                <w:rFonts w:asciiTheme="minorHAnsi" w:hAnsiTheme="minorHAnsi" w:cstheme="minorHAnsi"/>
                                <w:color w:val="365F91" w:themeColor="accent1" w:themeShade="BF"/>
                                <w:sz w:val="16"/>
                                <w:szCs w:val="16"/>
                              </w:rPr>
                              <w:tab/>
                            </w:r>
                            <w:r w:rsidR="00B028EF">
                              <w:rPr>
                                <w:rFonts w:asciiTheme="minorHAnsi" w:hAnsiTheme="minorHAnsi" w:cstheme="minorHAnsi"/>
                                <w:color w:val="365F91" w:themeColor="accent1" w:themeShade="BF"/>
                                <w:sz w:val="16"/>
                                <w:szCs w:val="16"/>
                              </w:rPr>
                              <w:tab/>
                            </w:r>
                            <w:r w:rsidR="00B028EF">
                              <w:rPr>
                                <w:rFonts w:asciiTheme="minorHAnsi" w:hAnsiTheme="minorHAnsi" w:cstheme="minorHAnsi"/>
                                <w:color w:val="365F91" w:themeColor="accent1" w:themeShade="BF"/>
                                <w:sz w:val="16"/>
                                <w:szCs w:val="16"/>
                              </w:rPr>
                              <w:tab/>
                            </w:r>
                            <w:r w:rsidR="00931AA8">
                              <w:rPr>
                                <w:rFonts w:asciiTheme="minorHAnsi" w:hAnsiTheme="minorHAnsi" w:cstheme="minorHAnsi"/>
                                <w:color w:val="365F91" w:themeColor="accent1" w:themeShade="BF"/>
                                <w:sz w:val="16"/>
                                <w:szCs w:val="16"/>
                              </w:rPr>
                              <w:t>Rev. 6-23</w:t>
                            </w:r>
                          </w:p>
                          <w:p w:rsidR="00EE33C4" w:rsidRPr="00B028EF" w:rsidRDefault="00EE33C4" w:rsidP="00B028EF">
                            <w:pPr>
                              <w:pStyle w:val="BodyText"/>
                              <w:shd w:val="clear" w:color="auto" w:fill="DBE5F1" w:themeFill="accent1" w:themeFillTint="33"/>
                              <w:spacing w:before="138" w:line="312" w:lineRule="auto"/>
                              <w:ind w:left="180"/>
                              <w:rPr>
                                <w:color w:val="365F91" w:themeColor="accent1"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19.2pt;margin-top:49.8pt;width:261.3pt;height:6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" fillcolor="#e2e5e5" stroked="f">
                <v:textbox inset="0,0,0,0">
                  <w:txbxContent>
                    <w:p w:rsidR="00E2559E" w:rsidRPr="00B028EF" w:rsidRDefault="00EE33C4" w:rsidP="00B028EF">
                      <w:pPr>
                        <w:shd w:val="clear" w:color="auto" w:fill="DBE5F1" w:themeFill="accent1" w:themeFillTint="33"/>
                        <w:spacing w:before="60"/>
                        <w:ind w:left="180"/>
                        <w:rPr>
                          <w:rFonts w:asciiTheme="minorHAnsi" w:hAnsiTheme="minorHAnsi" w:cstheme="minorHAnsi"/>
                          <w:color w:val="365F91" w:themeColor="accent1" w:themeShade="BF"/>
                          <w:sz w:val="16"/>
                          <w:szCs w:val="16"/>
                        </w:rPr>
                      </w:pPr>
                      <w:r w:rsidRPr="00B028EF">
                        <w:rPr>
                          <w:color w:val="365F91" w:themeColor="accent1" w:themeShade="BF"/>
                          <w:sz w:val="20"/>
                          <w:szCs w:val="20"/>
                        </w:rPr>
                        <w:t xml:space="preserve">This notice was developed in collaboration by the Department of Public Safety, the Minnesota Coalition </w:t>
                      </w:r>
                      <w:proofErr w:type="gramStart"/>
                      <w:r w:rsidRPr="00B028EF">
                        <w:rPr>
                          <w:color w:val="365F91" w:themeColor="accent1" w:themeShade="BF"/>
                          <w:sz w:val="20"/>
                          <w:szCs w:val="20"/>
                        </w:rPr>
                        <w:t>Against</w:t>
                      </w:r>
                      <w:proofErr w:type="gramEnd"/>
                      <w:r w:rsidRPr="00B028EF">
                        <w:rPr>
                          <w:color w:val="365F91" w:themeColor="accent1" w:themeShade="BF"/>
                          <w:sz w:val="20"/>
                          <w:szCs w:val="20"/>
                        </w:rPr>
                        <w:t xml:space="preserve"> Sexual Assault, and the Minnesota Hospital Association.</w:t>
                      </w:r>
                    </w:p>
                    <w:p w:rsidR="00E2559E" w:rsidRPr="00B028EF" w:rsidRDefault="00807CE8" w:rsidP="00B028EF">
                      <w:pPr>
                        <w:shd w:val="clear" w:color="auto" w:fill="DBE5F1" w:themeFill="accent1" w:themeFillTint="33"/>
                        <w:ind w:left="180" w:firstLine="720"/>
                        <w:rPr>
                          <w:rFonts w:asciiTheme="minorHAnsi" w:hAnsiTheme="minorHAnsi" w:cstheme="minorHAnsi"/>
                          <w:color w:val="365F91" w:themeColor="accent1" w:themeShade="BF"/>
                          <w:sz w:val="16"/>
                          <w:szCs w:val="16"/>
                        </w:rPr>
                      </w:pPr>
                      <w:r>
                        <w:rPr>
                          <w:rFonts w:asciiTheme="minorHAnsi" w:hAnsiTheme="minorHAnsi" w:cstheme="minorHAnsi"/>
                          <w:color w:val="365F91" w:themeColor="accent1" w:themeShade="BF"/>
                          <w:sz w:val="16"/>
                          <w:szCs w:val="16"/>
                        </w:rPr>
                        <w:t xml:space="preserve"> </w:t>
                      </w:r>
                      <w:r w:rsidR="00E2559E" w:rsidRPr="00B028EF">
                        <w:rPr>
                          <w:rFonts w:asciiTheme="minorHAnsi" w:hAnsiTheme="minorHAnsi" w:cstheme="minorHAnsi"/>
                          <w:color w:val="365F91" w:themeColor="accent1" w:themeShade="BF"/>
                          <w:sz w:val="16"/>
                          <w:szCs w:val="16"/>
                        </w:rPr>
                        <w:t xml:space="preserve"> </w:t>
                      </w:r>
                      <w:r w:rsidR="00B028EF">
                        <w:rPr>
                          <w:rFonts w:asciiTheme="minorHAnsi" w:hAnsiTheme="minorHAnsi" w:cstheme="minorHAnsi"/>
                          <w:color w:val="365F91" w:themeColor="accent1" w:themeShade="BF"/>
                          <w:sz w:val="16"/>
                          <w:szCs w:val="16"/>
                        </w:rPr>
                        <w:tab/>
                      </w:r>
                      <w:r w:rsidR="00B028EF">
                        <w:rPr>
                          <w:rFonts w:asciiTheme="minorHAnsi" w:hAnsiTheme="minorHAnsi" w:cstheme="minorHAnsi"/>
                          <w:color w:val="365F91" w:themeColor="accent1" w:themeShade="BF"/>
                          <w:sz w:val="16"/>
                          <w:szCs w:val="16"/>
                        </w:rPr>
                        <w:tab/>
                      </w:r>
                      <w:r w:rsidR="00B028EF">
                        <w:rPr>
                          <w:rFonts w:asciiTheme="minorHAnsi" w:hAnsiTheme="minorHAnsi" w:cstheme="minorHAnsi"/>
                          <w:color w:val="365F91" w:themeColor="accent1" w:themeShade="BF"/>
                          <w:sz w:val="16"/>
                          <w:szCs w:val="16"/>
                        </w:rPr>
                        <w:tab/>
                      </w:r>
                      <w:r w:rsidR="00B028EF">
                        <w:rPr>
                          <w:rFonts w:asciiTheme="minorHAnsi" w:hAnsiTheme="minorHAnsi" w:cstheme="minorHAnsi"/>
                          <w:color w:val="365F91" w:themeColor="accent1" w:themeShade="BF"/>
                          <w:sz w:val="16"/>
                          <w:szCs w:val="16"/>
                        </w:rPr>
                        <w:tab/>
                      </w:r>
                      <w:r w:rsidR="00B028EF">
                        <w:rPr>
                          <w:rFonts w:asciiTheme="minorHAnsi" w:hAnsiTheme="minorHAnsi" w:cstheme="minorHAnsi"/>
                          <w:color w:val="365F91" w:themeColor="accent1" w:themeShade="BF"/>
                          <w:sz w:val="16"/>
                          <w:szCs w:val="16"/>
                        </w:rPr>
                        <w:tab/>
                      </w:r>
                      <w:r w:rsidR="00931AA8">
                        <w:rPr>
                          <w:rFonts w:asciiTheme="minorHAnsi" w:hAnsiTheme="minorHAnsi" w:cstheme="minorHAnsi"/>
                          <w:color w:val="365F91" w:themeColor="accent1" w:themeShade="BF"/>
                          <w:sz w:val="16"/>
                          <w:szCs w:val="16"/>
                        </w:rPr>
                        <w:t>Rev. 6-23</w:t>
                      </w:r>
                    </w:p>
                    <w:p w:rsidR="00EE33C4" w:rsidRPr="00B028EF" w:rsidRDefault="00EE33C4" w:rsidP="00B028EF">
                      <w:pPr>
                        <w:pStyle w:val="BodyText"/>
                        <w:shd w:val="clear" w:color="auto" w:fill="DBE5F1" w:themeFill="accent1" w:themeFillTint="33"/>
                        <w:spacing w:before="138" w:line="312" w:lineRule="auto"/>
                        <w:ind w:left="180"/>
                        <w:rPr>
                          <w:color w:val="365F91" w:themeColor="accent1" w:themeShade="BF"/>
                        </w:rPr>
                      </w:pPr>
                    </w:p>
                  </w:txbxContent>
                </v:textbox>
                <w10:wrap anchorx="page"/>
              </v:shape>
            </w:pict>
          </mc:Fallback>
        </mc:AlternateContent>
      </w:r>
      <w:r w:rsidR="00807CE8" w:rsidRPr="00794DC6">
        <w:rPr>
          <w:color w:val="231F20"/>
        </w:rPr>
        <w:t xml:space="preserve">(651) 201-7310 or </w:t>
      </w:r>
      <w:r w:rsidR="00A029A9" w:rsidRPr="00794DC6">
        <w:rPr>
          <w:color w:val="231F20"/>
        </w:rPr>
        <w:t>(800) 247-0390</w:t>
      </w:r>
      <w:bookmarkStart w:id="0" w:name="_GoBack"/>
      <w:bookmarkEnd w:id="0"/>
    </w:p>
    <w:sectPr w:rsidR="00932E08" w:rsidSect="00BB4F57">
      <w:type w:val="continuous"/>
      <w:pgSz w:w="12240" w:h="15840"/>
      <w:pgMar w:top="576" w:right="576" w:bottom="450" w:left="576" w:header="0" w:footer="701"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16C" w:rsidRDefault="00CE116C">
      <w:r>
        <w:separator/>
      </w:r>
    </w:p>
  </w:endnote>
  <w:endnote w:type="continuationSeparator" w:id="0">
    <w:p w:rsidR="00CE116C" w:rsidRDefault="00CE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E08" w:rsidRDefault="008F4B9E">
    <w:pPr>
      <w:pStyle w:val="BodyText"/>
      <w:spacing w:line="14" w:lineRule="auto"/>
    </w:pPr>
    <w:r>
      <w:rPr>
        <w:noProof/>
      </w:rPr>
      <mc:AlternateContent>
        <mc:Choice Requires="wps">
          <w:drawing>
            <wp:anchor distT="0" distB="0" distL="114300" distR="114300" simplePos="0" relativeHeight="251658752" behindDoc="0" locked="0" layoutInCell="1" allowOverlap="1">
              <wp:simplePos x="0" y="0"/>
              <wp:positionH relativeFrom="column">
                <wp:posOffset>6756400</wp:posOffset>
              </wp:positionH>
              <wp:positionV relativeFrom="paragraph">
                <wp:posOffset>53340</wp:posOffset>
              </wp:positionV>
              <wp:extent cx="542925"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158" w:rsidRPr="009710D4" w:rsidRDefault="00BF2158" w:rsidP="00BF2158">
                          <w:pPr>
                            <w:spacing w:after="80"/>
                            <w:ind w:right="58"/>
                            <w:jc w:val="center"/>
                            <w:rPr>
                              <w:b/>
                              <w:color w:val="002060"/>
                              <w:sz w:val="24"/>
                              <w:szCs w:val="24"/>
                            </w:rPr>
                          </w:pPr>
                          <w:r w:rsidRPr="009710D4">
                            <w:rPr>
                              <w:b/>
                              <w:color w:val="002060"/>
                              <w:sz w:val="24"/>
                              <w:szCs w:val="24"/>
                            </w:rPr>
                            <w:fldChar w:fldCharType="begin"/>
                          </w:r>
                          <w:r w:rsidRPr="009710D4">
                            <w:rPr>
                              <w:b/>
                              <w:color w:val="002060"/>
                              <w:sz w:val="24"/>
                              <w:szCs w:val="24"/>
                            </w:rPr>
                            <w:instrText xml:space="preserve"> PAGE </w:instrText>
                          </w:r>
                          <w:r w:rsidRPr="009710D4">
                            <w:rPr>
                              <w:b/>
                              <w:color w:val="002060"/>
                              <w:sz w:val="24"/>
                              <w:szCs w:val="24"/>
                            </w:rPr>
                            <w:fldChar w:fldCharType="separate"/>
                          </w:r>
                          <w:r w:rsidR="00286B29">
                            <w:rPr>
                              <w:b/>
                              <w:noProof/>
                              <w:color w:val="002060"/>
                              <w:sz w:val="24"/>
                              <w:szCs w:val="24"/>
                            </w:rPr>
                            <w:t>2</w:t>
                          </w:r>
                          <w:r w:rsidRPr="009710D4">
                            <w:rPr>
                              <w:b/>
                              <w:color w:val="002060"/>
                              <w:sz w:val="24"/>
                              <w:szCs w:val="24"/>
                            </w:rPr>
                            <w:fldChar w:fldCharType="end"/>
                          </w:r>
                        </w:p>
                        <w:p w:rsidR="00BF2158" w:rsidRDefault="00BF21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32pt;margin-top:4.2pt;width:42.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" stroked="f">
              <v:textbox>
                <w:txbxContent>
                  <w:p w:rsidR="00BF2158" w:rsidRPr="009710D4" w:rsidRDefault="00BF2158" w:rsidP="00BF2158">
                    <w:pPr>
                      <w:spacing w:after="80"/>
                      <w:ind w:right="58"/>
                      <w:jc w:val="center"/>
                      <w:rPr>
                        <w:b/>
                        <w:color w:val="002060"/>
                        <w:sz w:val="24"/>
                        <w:szCs w:val="24"/>
                      </w:rPr>
                    </w:pPr>
                    <w:r w:rsidRPr="009710D4">
                      <w:rPr>
                        <w:b/>
                        <w:color w:val="002060"/>
                        <w:sz w:val="24"/>
                        <w:szCs w:val="24"/>
                      </w:rPr>
                      <w:fldChar w:fldCharType="begin"/>
                    </w:r>
                    <w:r w:rsidRPr="009710D4">
                      <w:rPr>
                        <w:b/>
                        <w:color w:val="002060"/>
                        <w:sz w:val="24"/>
                        <w:szCs w:val="24"/>
                      </w:rPr>
                      <w:instrText xml:space="preserve"> PAGE </w:instrText>
                    </w:r>
                    <w:r w:rsidRPr="009710D4">
                      <w:rPr>
                        <w:b/>
                        <w:color w:val="002060"/>
                        <w:sz w:val="24"/>
                        <w:szCs w:val="24"/>
                      </w:rPr>
                      <w:fldChar w:fldCharType="separate"/>
                    </w:r>
                    <w:r w:rsidR="00286B29">
                      <w:rPr>
                        <w:b/>
                        <w:noProof/>
                        <w:color w:val="002060"/>
                        <w:sz w:val="24"/>
                        <w:szCs w:val="24"/>
                      </w:rPr>
                      <w:t>2</w:t>
                    </w:r>
                    <w:r w:rsidRPr="009710D4">
                      <w:rPr>
                        <w:b/>
                        <w:color w:val="002060"/>
                        <w:sz w:val="24"/>
                        <w:szCs w:val="24"/>
                      </w:rPr>
                      <w:fldChar w:fldCharType="end"/>
                    </w:r>
                  </w:p>
                  <w:p w:rsidR="00BF2158" w:rsidRDefault="00BF2158"/>
                </w:txbxContent>
              </v:textbox>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457200</wp:posOffset>
              </wp:positionH>
              <wp:positionV relativeFrom="page">
                <wp:posOffset>9639300</wp:posOffset>
              </wp:positionV>
              <wp:extent cx="6817360" cy="295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E08" w:rsidRPr="00907696" w:rsidRDefault="00A029A9">
                          <w:pPr>
                            <w:spacing w:before="33" w:line="278" w:lineRule="auto"/>
                            <w:ind w:left="20" w:right="78"/>
                            <w:jc w:val="center"/>
                            <w:rPr>
                              <w:color w:val="095283"/>
                            </w:rPr>
                          </w:pPr>
                          <w:r w:rsidRPr="00907696">
                            <w:rPr>
                              <w:color w:val="095283"/>
                            </w:rPr>
                            <w:t>For more information and referral to local advocacy services: Call Minnesota Day One Line 866-223-1111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36pt;margin-top:759pt;width:536.8pt;height:2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GjrQ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" filled="f" stroked="f">
              <v:textbox inset="0,0,0,0">
                <w:txbxContent>
                  <w:p w:rsidR="00932E08" w:rsidRPr="00907696" w:rsidRDefault="00A029A9">
                    <w:pPr>
                      <w:spacing w:before="33" w:line="278" w:lineRule="auto"/>
                      <w:ind w:left="20" w:right="78"/>
                      <w:jc w:val="center"/>
                      <w:rPr>
                        <w:color w:val="095283"/>
                      </w:rPr>
                    </w:pPr>
                    <w:r w:rsidRPr="00907696">
                      <w:rPr>
                        <w:color w:val="095283"/>
                      </w:rPr>
                      <w:t>For more information and referral to local advocacy services: Call Minnesota Day One Line 866-223-1111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16C" w:rsidRDefault="00CE116C">
      <w:r>
        <w:separator/>
      </w:r>
    </w:p>
  </w:footnote>
  <w:footnote w:type="continuationSeparator" w:id="0">
    <w:p w:rsidR="00CE116C" w:rsidRDefault="00CE1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0325F"/>
    <w:multiLevelType w:val="hybridMultilevel"/>
    <w:tmpl w:val="45785FA0"/>
    <w:lvl w:ilvl="0" w:tplc="F1586498">
      <w:numFmt w:val="bullet"/>
      <w:lvlText w:val="•"/>
      <w:lvlJc w:val="left"/>
      <w:pPr>
        <w:ind w:left="1032" w:hanging="360"/>
      </w:pPr>
      <w:rPr>
        <w:rFonts w:ascii="Arial" w:eastAsia="Arial" w:hAnsi="Arial" w:cs="Arial" w:hint="default"/>
        <w:color w:val="0287C5"/>
        <w:w w:val="100"/>
        <w:position w:val="-4"/>
        <w:sz w:val="32"/>
        <w:szCs w:val="32"/>
        <w:lang w:val="en-US" w:eastAsia="en-US" w:bidi="ar-SA"/>
      </w:rPr>
    </w:lvl>
    <w:lvl w:ilvl="1" w:tplc="719016AC">
      <w:numFmt w:val="bullet"/>
      <w:lvlText w:val="•"/>
      <w:lvlJc w:val="left"/>
      <w:pPr>
        <w:ind w:left="2110" w:hanging="360"/>
      </w:pPr>
      <w:rPr>
        <w:rFonts w:hint="default"/>
        <w:lang w:val="en-US" w:eastAsia="en-US" w:bidi="ar-SA"/>
      </w:rPr>
    </w:lvl>
    <w:lvl w:ilvl="2" w:tplc="217E3996">
      <w:numFmt w:val="bullet"/>
      <w:lvlText w:val="•"/>
      <w:lvlJc w:val="left"/>
      <w:pPr>
        <w:ind w:left="3180" w:hanging="360"/>
      </w:pPr>
      <w:rPr>
        <w:rFonts w:hint="default"/>
        <w:lang w:val="en-US" w:eastAsia="en-US" w:bidi="ar-SA"/>
      </w:rPr>
    </w:lvl>
    <w:lvl w:ilvl="3" w:tplc="921CC1A0">
      <w:numFmt w:val="bullet"/>
      <w:lvlText w:val="•"/>
      <w:lvlJc w:val="left"/>
      <w:pPr>
        <w:ind w:left="4250" w:hanging="360"/>
      </w:pPr>
      <w:rPr>
        <w:rFonts w:hint="default"/>
        <w:lang w:val="en-US" w:eastAsia="en-US" w:bidi="ar-SA"/>
      </w:rPr>
    </w:lvl>
    <w:lvl w:ilvl="4" w:tplc="A21A607E">
      <w:numFmt w:val="bullet"/>
      <w:lvlText w:val="•"/>
      <w:lvlJc w:val="left"/>
      <w:pPr>
        <w:ind w:left="5320" w:hanging="360"/>
      </w:pPr>
      <w:rPr>
        <w:rFonts w:hint="default"/>
        <w:lang w:val="en-US" w:eastAsia="en-US" w:bidi="ar-SA"/>
      </w:rPr>
    </w:lvl>
    <w:lvl w:ilvl="5" w:tplc="30F21486">
      <w:numFmt w:val="bullet"/>
      <w:lvlText w:val="•"/>
      <w:lvlJc w:val="left"/>
      <w:pPr>
        <w:ind w:left="6390" w:hanging="360"/>
      </w:pPr>
      <w:rPr>
        <w:rFonts w:hint="default"/>
        <w:lang w:val="en-US" w:eastAsia="en-US" w:bidi="ar-SA"/>
      </w:rPr>
    </w:lvl>
    <w:lvl w:ilvl="6" w:tplc="C92402B8">
      <w:numFmt w:val="bullet"/>
      <w:lvlText w:val="•"/>
      <w:lvlJc w:val="left"/>
      <w:pPr>
        <w:ind w:left="7460" w:hanging="360"/>
      </w:pPr>
      <w:rPr>
        <w:rFonts w:hint="default"/>
        <w:lang w:val="en-US" w:eastAsia="en-US" w:bidi="ar-SA"/>
      </w:rPr>
    </w:lvl>
    <w:lvl w:ilvl="7" w:tplc="A652049A">
      <w:numFmt w:val="bullet"/>
      <w:lvlText w:val="•"/>
      <w:lvlJc w:val="left"/>
      <w:pPr>
        <w:ind w:left="8530" w:hanging="360"/>
      </w:pPr>
      <w:rPr>
        <w:rFonts w:hint="default"/>
        <w:lang w:val="en-US" w:eastAsia="en-US" w:bidi="ar-SA"/>
      </w:rPr>
    </w:lvl>
    <w:lvl w:ilvl="8" w:tplc="C3D2D2AE">
      <w:numFmt w:val="bullet"/>
      <w:lvlText w:val="•"/>
      <w:lvlJc w:val="left"/>
      <w:pPr>
        <w:ind w:left="9600" w:hanging="360"/>
      </w:pPr>
      <w:rPr>
        <w:rFonts w:hint="default"/>
        <w:lang w:val="en-US" w:eastAsia="en-US" w:bidi="ar-SA"/>
      </w:rPr>
    </w:lvl>
  </w:abstractNum>
  <w:abstractNum w:abstractNumId="1" w15:restartNumberingAfterBreak="0">
    <w:nsid w:val="6B4E58F0"/>
    <w:multiLevelType w:val="hybridMultilevel"/>
    <w:tmpl w:val="63D8A99A"/>
    <w:lvl w:ilvl="0" w:tplc="12D61FDE">
      <w:numFmt w:val="bullet"/>
      <w:lvlText w:val="•"/>
      <w:lvlJc w:val="left"/>
      <w:pPr>
        <w:ind w:left="957" w:hanging="270"/>
      </w:pPr>
      <w:rPr>
        <w:rFonts w:ascii="Arial" w:eastAsia="Arial" w:hAnsi="Arial" w:cs="Arial" w:hint="default"/>
        <w:color w:val="0287C5"/>
        <w:w w:val="100"/>
        <w:position w:val="-4"/>
        <w:sz w:val="32"/>
        <w:szCs w:val="32"/>
        <w:lang w:val="en-US" w:eastAsia="en-US" w:bidi="ar-SA"/>
      </w:rPr>
    </w:lvl>
    <w:lvl w:ilvl="1" w:tplc="CE96C754">
      <w:numFmt w:val="bullet"/>
      <w:lvlText w:val="•"/>
      <w:lvlJc w:val="left"/>
      <w:pPr>
        <w:ind w:left="1385" w:hanging="270"/>
      </w:pPr>
      <w:rPr>
        <w:rFonts w:ascii="Arial" w:eastAsia="Arial" w:hAnsi="Arial" w:cs="Arial" w:hint="default"/>
        <w:color w:val="707E81"/>
        <w:w w:val="100"/>
        <w:sz w:val="20"/>
        <w:szCs w:val="20"/>
        <w:lang w:val="en-US" w:eastAsia="en-US" w:bidi="ar-SA"/>
      </w:rPr>
    </w:lvl>
    <w:lvl w:ilvl="2" w:tplc="5BA4F452">
      <w:numFmt w:val="bullet"/>
      <w:lvlText w:val="•"/>
      <w:lvlJc w:val="left"/>
      <w:pPr>
        <w:ind w:left="1836" w:hanging="270"/>
      </w:pPr>
      <w:rPr>
        <w:rFonts w:hint="default"/>
        <w:lang w:val="en-US" w:eastAsia="en-US" w:bidi="ar-SA"/>
      </w:rPr>
    </w:lvl>
    <w:lvl w:ilvl="3" w:tplc="AA1EF556">
      <w:numFmt w:val="bullet"/>
      <w:lvlText w:val="•"/>
      <w:lvlJc w:val="left"/>
      <w:pPr>
        <w:ind w:left="2293" w:hanging="270"/>
      </w:pPr>
      <w:rPr>
        <w:rFonts w:hint="default"/>
        <w:lang w:val="en-US" w:eastAsia="en-US" w:bidi="ar-SA"/>
      </w:rPr>
    </w:lvl>
    <w:lvl w:ilvl="4" w:tplc="7610B1DC">
      <w:numFmt w:val="bullet"/>
      <w:lvlText w:val="•"/>
      <w:lvlJc w:val="left"/>
      <w:pPr>
        <w:ind w:left="2750" w:hanging="270"/>
      </w:pPr>
      <w:rPr>
        <w:rFonts w:hint="default"/>
        <w:lang w:val="en-US" w:eastAsia="en-US" w:bidi="ar-SA"/>
      </w:rPr>
    </w:lvl>
    <w:lvl w:ilvl="5" w:tplc="CB2256F6">
      <w:numFmt w:val="bullet"/>
      <w:lvlText w:val="•"/>
      <w:lvlJc w:val="left"/>
      <w:pPr>
        <w:ind w:left="3207" w:hanging="270"/>
      </w:pPr>
      <w:rPr>
        <w:rFonts w:hint="default"/>
        <w:lang w:val="en-US" w:eastAsia="en-US" w:bidi="ar-SA"/>
      </w:rPr>
    </w:lvl>
    <w:lvl w:ilvl="6" w:tplc="AFB090DC">
      <w:numFmt w:val="bullet"/>
      <w:lvlText w:val="•"/>
      <w:lvlJc w:val="left"/>
      <w:pPr>
        <w:ind w:left="3664" w:hanging="270"/>
      </w:pPr>
      <w:rPr>
        <w:rFonts w:hint="default"/>
        <w:lang w:val="en-US" w:eastAsia="en-US" w:bidi="ar-SA"/>
      </w:rPr>
    </w:lvl>
    <w:lvl w:ilvl="7" w:tplc="D6260FAC">
      <w:numFmt w:val="bullet"/>
      <w:lvlText w:val="•"/>
      <w:lvlJc w:val="left"/>
      <w:pPr>
        <w:ind w:left="4121" w:hanging="270"/>
      </w:pPr>
      <w:rPr>
        <w:rFonts w:hint="default"/>
        <w:lang w:val="en-US" w:eastAsia="en-US" w:bidi="ar-SA"/>
      </w:rPr>
    </w:lvl>
    <w:lvl w:ilvl="8" w:tplc="79AAFA24">
      <w:numFmt w:val="bullet"/>
      <w:lvlText w:val="•"/>
      <w:lvlJc w:val="left"/>
      <w:pPr>
        <w:ind w:left="4578" w:hanging="270"/>
      </w:pPr>
      <w:rPr>
        <w:rFonts w:hint="default"/>
        <w:lang w:val="en-US" w:eastAsia="en-US" w:bidi="ar-SA"/>
      </w:rPr>
    </w:lvl>
  </w:abstractNum>
  <w:abstractNum w:abstractNumId="2" w15:restartNumberingAfterBreak="0">
    <w:nsid w:val="7FDD1E8D"/>
    <w:multiLevelType w:val="hybridMultilevel"/>
    <w:tmpl w:val="8AA8BA04"/>
    <w:lvl w:ilvl="0" w:tplc="A216AAA2">
      <w:numFmt w:val="bullet"/>
      <w:lvlText w:val="•"/>
      <w:lvlJc w:val="left"/>
      <w:pPr>
        <w:ind w:left="942" w:hanging="270"/>
      </w:pPr>
      <w:rPr>
        <w:rFonts w:ascii="Arial" w:eastAsia="Arial" w:hAnsi="Arial" w:cs="Arial" w:hint="default"/>
        <w:b/>
        <w:bCs/>
        <w:color w:val="0287C5"/>
        <w:w w:val="100"/>
        <w:position w:val="-4"/>
        <w:sz w:val="32"/>
        <w:szCs w:val="32"/>
        <w:lang w:val="en-US" w:eastAsia="en-US" w:bidi="ar-SA"/>
      </w:rPr>
    </w:lvl>
    <w:lvl w:ilvl="1" w:tplc="A86A551E">
      <w:numFmt w:val="bullet"/>
      <w:lvlText w:val="•"/>
      <w:lvlJc w:val="left"/>
      <w:pPr>
        <w:ind w:left="1392" w:hanging="270"/>
      </w:pPr>
      <w:rPr>
        <w:rFonts w:ascii="Arial" w:eastAsia="Arial" w:hAnsi="Arial" w:cs="Arial" w:hint="default"/>
        <w:color w:val="707E81"/>
        <w:w w:val="100"/>
        <w:sz w:val="20"/>
        <w:szCs w:val="20"/>
        <w:lang w:val="en-US" w:eastAsia="en-US" w:bidi="ar-SA"/>
      </w:rPr>
    </w:lvl>
    <w:lvl w:ilvl="2" w:tplc="F3A6E118">
      <w:numFmt w:val="bullet"/>
      <w:lvlText w:val="•"/>
      <w:lvlJc w:val="left"/>
      <w:pPr>
        <w:ind w:left="1224" w:hanging="270"/>
      </w:pPr>
      <w:rPr>
        <w:rFonts w:hint="default"/>
        <w:lang w:val="en-US" w:eastAsia="en-US" w:bidi="ar-SA"/>
      </w:rPr>
    </w:lvl>
    <w:lvl w:ilvl="3" w:tplc="D0722D5E">
      <w:numFmt w:val="bullet"/>
      <w:lvlText w:val="•"/>
      <w:lvlJc w:val="left"/>
      <w:pPr>
        <w:ind w:left="1048" w:hanging="270"/>
      </w:pPr>
      <w:rPr>
        <w:rFonts w:hint="default"/>
        <w:lang w:val="en-US" w:eastAsia="en-US" w:bidi="ar-SA"/>
      </w:rPr>
    </w:lvl>
    <w:lvl w:ilvl="4" w:tplc="FBDA7C98">
      <w:numFmt w:val="bullet"/>
      <w:lvlText w:val="•"/>
      <w:lvlJc w:val="left"/>
      <w:pPr>
        <w:ind w:left="872" w:hanging="270"/>
      </w:pPr>
      <w:rPr>
        <w:rFonts w:hint="default"/>
        <w:lang w:val="en-US" w:eastAsia="en-US" w:bidi="ar-SA"/>
      </w:rPr>
    </w:lvl>
    <w:lvl w:ilvl="5" w:tplc="610C70C2">
      <w:numFmt w:val="bullet"/>
      <w:lvlText w:val="•"/>
      <w:lvlJc w:val="left"/>
      <w:pPr>
        <w:ind w:left="697" w:hanging="270"/>
      </w:pPr>
      <w:rPr>
        <w:rFonts w:hint="default"/>
        <w:lang w:val="en-US" w:eastAsia="en-US" w:bidi="ar-SA"/>
      </w:rPr>
    </w:lvl>
    <w:lvl w:ilvl="6" w:tplc="22F69420">
      <w:numFmt w:val="bullet"/>
      <w:lvlText w:val="•"/>
      <w:lvlJc w:val="left"/>
      <w:pPr>
        <w:ind w:left="521" w:hanging="270"/>
      </w:pPr>
      <w:rPr>
        <w:rFonts w:hint="default"/>
        <w:lang w:val="en-US" w:eastAsia="en-US" w:bidi="ar-SA"/>
      </w:rPr>
    </w:lvl>
    <w:lvl w:ilvl="7" w:tplc="23364A88">
      <w:numFmt w:val="bullet"/>
      <w:lvlText w:val="•"/>
      <w:lvlJc w:val="left"/>
      <w:pPr>
        <w:ind w:left="345" w:hanging="270"/>
      </w:pPr>
      <w:rPr>
        <w:rFonts w:hint="default"/>
        <w:lang w:val="en-US" w:eastAsia="en-US" w:bidi="ar-SA"/>
      </w:rPr>
    </w:lvl>
    <w:lvl w:ilvl="8" w:tplc="A258B8E4">
      <w:numFmt w:val="bullet"/>
      <w:lvlText w:val="•"/>
      <w:lvlJc w:val="left"/>
      <w:pPr>
        <w:ind w:left="170" w:hanging="27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08"/>
    <w:rsid w:val="000114A2"/>
    <w:rsid w:val="0008149A"/>
    <w:rsid w:val="000C4469"/>
    <w:rsid w:val="00103868"/>
    <w:rsid w:val="001A0285"/>
    <w:rsid w:val="001E32B5"/>
    <w:rsid w:val="001E72C3"/>
    <w:rsid w:val="00213ED0"/>
    <w:rsid w:val="00286B29"/>
    <w:rsid w:val="005A6FD5"/>
    <w:rsid w:val="00644712"/>
    <w:rsid w:val="006A3AD8"/>
    <w:rsid w:val="006C130A"/>
    <w:rsid w:val="006D52F5"/>
    <w:rsid w:val="006E1588"/>
    <w:rsid w:val="006E167B"/>
    <w:rsid w:val="006F3D36"/>
    <w:rsid w:val="00736A9E"/>
    <w:rsid w:val="007518D6"/>
    <w:rsid w:val="00794DC6"/>
    <w:rsid w:val="007B2B03"/>
    <w:rsid w:val="007C1E4F"/>
    <w:rsid w:val="007F28B9"/>
    <w:rsid w:val="00807CE8"/>
    <w:rsid w:val="008B1155"/>
    <w:rsid w:val="008E5DD5"/>
    <w:rsid w:val="008F4B9E"/>
    <w:rsid w:val="00907696"/>
    <w:rsid w:val="0091566A"/>
    <w:rsid w:val="00931AA8"/>
    <w:rsid w:val="00932E08"/>
    <w:rsid w:val="00941FE4"/>
    <w:rsid w:val="009710D4"/>
    <w:rsid w:val="00976648"/>
    <w:rsid w:val="009E46F5"/>
    <w:rsid w:val="00A029A9"/>
    <w:rsid w:val="00A60655"/>
    <w:rsid w:val="00A843CE"/>
    <w:rsid w:val="00A87C42"/>
    <w:rsid w:val="00AA2D90"/>
    <w:rsid w:val="00AD2BA6"/>
    <w:rsid w:val="00B028EF"/>
    <w:rsid w:val="00B90129"/>
    <w:rsid w:val="00BA3E19"/>
    <w:rsid w:val="00BB4F57"/>
    <w:rsid w:val="00BB72C3"/>
    <w:rsid w:val="00BF2158"/>
    <w:rsid w:val="00C71C14"/>
    <w:rsid w:val="00CB3B18"/>
    <w:rsid w:val="00CC4F59"/>
    <w:rsid w:val="00CD129A"/>
    <w:rsid w:val="00CE116C"/>
    <w:rsid w:val="00CF270F"/>
    <w:rsid w:val="00CF2D44"/>
    <w:rsid w:val="00D36FD0"/>
    <w:rsid w:val="00D82D4C"/>
    <w:rsid w:val="00DF55B1"/>
    <w:rsid w:val="00E2559E"/>
    <w:rsid w:val="00E46D69"/>
    <w:rsid w:val="00EE33C4"/>
    <w:rsid w:val="00F242B9"/>
    <w:rsid w:val="00F756CD"/>
    <w:rsid w:val="00F8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EB35343-1141-4D16-B2CA-D46D2466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92"/>
      <w:outlineLvl w:val="0"/>
    </w:pPr>
    <w:rPr>
      <w:b/>
      <w:bCs/>
      <w:sz w:val="28"/>
      <w:szCs w:val="28"/>
    </w:rPr>
  </w:style>
  <w:style w:type="paragraph" w:styleId="Heading2">
    <w:name w:val="heading 2"/>
    <w:basedOn w:val="Normal"/>
    <w:uiPriority w:val="9"/>
    <w:unhideWhenUsed/>
    <w:qFormat/>
    <w:pPr>
      <w:ind w:left="507"/>
      <w:outlineLvl w:val="1"/>
    </w:pPr>
    <w:rPr>
      <w:b/>
      <w:bCs/>
      <w:sz w:val="24"/>
      <w:szCs w:val="24"/>
    </w:rPr>
  </w:style>
  <w:style w:type="paragraph" w:styleId="Heading3">
    <w:name w:val="heading 3"/>
    <w:basedOn w:val="Normal"/>
    <w:uiPriority w:val="9"/>
    <w:unhideWhenUsed/>
    <w:qFormat/>
    <w:pPr>
      <w:ind w:left="507" w:hanging="271"/>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67" w:line="498" w:lineRule="exact"/>
      <w:ind w:left="381"/>
    </w:pPr>
    <w:rPr>
      <w:b/>
      <w:bCs/>
      <w:sz w:val="44"/>
      <w:szCs w:val="44"/>
    </w:rPr>
  </w:style>
  <w:style w:type="paragraph" w:styleId="ListParagraph">
    <w:name w:val="List Paragraph"/>
    <w:basedOn w:val="Normal"/>
    <w:uiPriority w:val="1"/>
    <w:qFormat/>
    <w:pPr>
      <w:spacing w:line="300" w:lineRule="exact"/>
      <w:ind w:left="957"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42B9"/>
    <w:pPr>
      <w:tabs>
        <w:tab w:val="center" w:pos="4680"/>
        <w:tab w:val="right" w:pos="9360"/>
      </w:tabs>
    </w:pPr>
  </w:style>
  <w:style w:type="character" w:customStyle="1" w:styleId="HeaderChar">
    <w:name w:val="Header Char"/>
    <w:basedOn w:val="DefaultParagraphFont"/>
    <w:link w:val="Header"/>
    <w:uiPriority w:val="99"/>
    <w:rsid w:val="00F242B9"/>
    <w:rPr>
      <w:rFonts w:ascii="Arial" w:eastAsia="Arial" w:hAnsi="Arial" w:cs="Arial"/>
    </w:rPr>
  </w:style>
  <w:style w:type="paragraph" w:styleId="Footer">
    <w:name w:val="footer"/>
    <w:basedOn w:val="Normal"/>
    <w:link w:val="FooterChar"/>
    <w:uiPriority w:val="99"/>
    <w:unhideWhenUsed/>
    <w:rsid w:val="00F242B9"/>
    <w:pPr>
      <w:tabs>
        <w:tab w:val="center" w:pos="4680"/>
        <w:tab w:val="right" w:pos="9360"/>
      </w:tabs>
    </w:pPr>
  </w:style>
  <w:style w:type="character" w:customStyle="1" w:styleId="FooterChar">
    <w:name w:val="Footer Char"/>
    <w:basedOn w:val="DefaultParagraphFont"/>
    <w:link w:val="Footer"/>
    <w:uiPriority w:val="99"/>
    <w:rsid w:val="00F242B9"/>
    <w:rPr>
      <w:rFonts w:ascii="Arial" w:eastAsia="Arial" w:hAnsi="Arial" w:cs="Arial"/>
    </w:rPr>
  </w:style>
  <w:style w:type="character" w:customStyle="1" w:styleId="BodyTextChar">
    <w:name w:val="Body Text Char"/>
    <w:basedOn w:val="DefaultParagraphFont"/>
    <w:link w:val="BodyText"/>
    <w:uiPriority w:val="1"/>
    <w:rsid w:val="00213ED0"/>
    <w:rPr>
      <w:rFonts w:ascii="Arial" w:eastAsia="Arial" w:hAnsi="Arial" w:cs="Arial"/>
      <w:sz w:val="20"/>
      <w:szCs w:val="20"/>
    </w:rPr>
  </w:style>
  <w:style w:type="paragraph" w:styleId="BalloonText">
    <w:name w:val="Balloon Text"/>
    <w:basedOn w:val="Normal"/>
    <w:link w:val="BalloonTextChar"/>
    <w:uiPriority w:val="99"/>
    <w:semiHidden/>
    <w:unhideWhenUsed/>
    <w:rsid w:val="00751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8D6"/>
    <w:rPr>
      <w:rFonts w:ascii="Segoe UI" w:eastAsia="Arial" w:hAnsi="Segoe UI" w:cs="Segoe UI"/>
      <w:sz w:val="18"/>
      <w:szCs w:val="18"/>
    </w:rPr>
  </w:style>
  <w:style w:type="character" w:styleId="Hyperlink">
    <w:name w:val="Hyperlink"/>
    <w:basedOn w:val="DefaultParagraphFont"/>
    <w:uiPriority w:val="99"/>
    <w:unhideWhenUsed/>
    <w:rsid w:val="00807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pehelpmn." TargetMode="External"/><Relationship Id="rId18" Type="http://schemas.openxmlformats.org/officeDocument/2006/relationships/hyperlink" Target="http://www.mncas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jp.dps.mn.gov/" TargetMode="External"/><Relationship Id="rId17" Type="http://schemas.openxmlformats.org/officeDocument/2006/relationships/hyperlink" Target="http://www.sos.state.mn.us/" TargetMode="External"/><Relationship Id="rId2" Type="http://schemas.openxmlformats.org/officeDocument/2006/relationships/customXml" Target="../customXml/item2.xml"/><Relationship Id="rId16" Type="http://schemas.openxmlformats.org/officeDocument/2006/relationships/hyperlink" Target="http://www.vinelin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nelink.com/" TargetMode="External"/><Relationship Id="rId5" Type="http://schemas.openxmlformats.org/officeDocument/2006/relationships/styles" Target="styles.xml"/><Relationship Id="rId15" Type="http://schemas.openxmlformats.org/officeDocument/2006/relationships/hyperlink" Target="http://ojp.dps.mn.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ayoneserv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9c110-5eea-4074-92f4-0ad1bd6619bc">
      <Value>3</Value>
      <Value>2</Value>
      <Value>1</Value>
    </TaxCatchAll>
    <TaxKeywordTaxHTField xmlns="4ff9c110-5eea-4074-92f4-0ad1bd6619bc">
      <Terms xmlns="http://schemas.microsoft.com/office/infopath/2007/PartnerControls"/>
    </TaxKeywordTaxHTField>
    <DivisionHTField0 xmlns="4716d8b1-543e-4179-a1b1-2609ec516e32">
      <Terms xmlns="http://schemas.microsoft.com/office/infopath/2007/PartnerControls">
        <TermInfo xmlns="http://schemas.microsoft.com/office/infopath/2007/PartnerControls">
          <TermName xmlns="http://schemas.microsoft.com/office/infopath/2007/PartnerControls">Office of Justice Programs</TermName>
          <TermId xmlns="http://schemas.microsoft.com/office/infopath/2007/PartnerControls">364dd945-3c0d-4499-8215-9b045fa773bf</TermId>
        </TermInfo>
      </Terms>
    </DivisionHTField0>
    <PersonaHTField0 xmlns="4716d8b1-543e-4179-a1b1-2609ec516e32">
      <Terms xmlns="http://schemas.microsoft.com/office/infopath/2007/PartnerControls">
        <TermInfo xmlns="http://schemas.microsoft.com/office/infopath/2007/PartnerControls">
          <TermName xmlns="http://schemas.microsoft.com/office/infopath/2007/PartnerControls">Citizen</TermName>
          <TermId xmlns="http://schemas.microsoft.com/office/infopath/2007/PartnerControls">9f4e46a4-5090-47fd-8e0e-578fd1f6ddad</TermId>
        </TermInfo>
      </Terms>
    </PersonaHTField0>
    <CityHTField0 xmlns="4716d8b1-543e-4179-a1b1-2609ec516e32">
      <Terms xmlns="http://schemas.microsoft.com/office/infopath/2007/PartnerControls"/>
    </CityHTField0>
    <DPSLanguageHTField0 xmlns="4716d8b1-543e-4179-a1b1-2609ec516e32">
      <Terms xmlns="http://schemas.microsoft.com/office/infopath/2007/PartnerControls"/>
    </DPSLanguageHTField0>
    <ResourceTypeHTField0 xmlns="4716d8b1-543e-4179-a1b1-2609ec516e32">
      <Terms xmlns="http://schemas.microsoft.com/office/infopath/2007/PartnerControls"/>
    </ResourceTypeHTField0>
    <PublishingExpirationDate xmlns="http://schemas.microsoft.com/sharepoint/v3" xsi:nil="true"/>
    <BoardandCommitteeHTField0 xmlns="4716d8b1-543e-4179-a1b1-2609ec516e32">
      <Terms xmlns="http://schemas.microsoft.com/office/infopath/2007/PartnerControls"/>
    </BoardandCommitteeHTField0>
    <AttributeHTField0 xmlns="4716d8b1-543e-4179-a1b1-2609ec516e32">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853407b7-e2d0-474c-b533-89174228734e</TermId>
        </TermInfo>
      </Terms>
    </AttributeHTField0>
    <ProgramHTField0 xmlns="4716d8b1-543e-4179-a1b1-2609ec516e32">
      <Terms xmlns="http://schemas.microsoft.com/office/infopath/2007/PartnerControls"/>
    </ProgramHTField0>
    <PublishingStartDate xmlns="http://schemas.microsoft.com/sharepoint/v3" xsi:nil="true"/>
    <CountyHTField0 xmlns="4716d8b1-543e-4179-a1b1-2609ec516e32">
      <Terms xmlns="http://schemas.microsoft.com/office/infopath/2007/PartnerControls"/>
    </CountyHTField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8E615E3B97BC4EA205B3AA59F8ECEF" ma:contentTypeVersion="23" ma:contentTypeDescription="Create a new document." ma:contentTypeScope="" ma:versionID="ad75358fd9bd67fd6459c4ef2f7f1cae">
  <xsd:schema xmlns:xsd="http://www.w3.org/2001/XMLSchema" xmlns:xs="http://www.w3.org/2001/XMLSchema" xmlns:p="http://schemas.microsoft.com/office/2006/metadata/properties" xmlns:ns1="http://schemas.microsoft.com/sharepoint/v3" xmlns:ns2="4ff9c110-5eea-4074-92f4-0ad1bd6619bc" xmlns:ns3="4716d8b1-543e-4179-a1b1-2609ec516e32" xmlns:ns4="9d315c9f-9a67-43d7-a3bb-b019d19b9fc8" targetNamespace="http://schemas.microsoft.com/office/2006/metadata/properties" ma:root="true" ma:fieldsID="612de303dfa9096e9bbd1db2a62eb7a1" ns1:_="" ns2:_="" ns3:_="" ns4:_="">
    <xsd:import namespace="http://schemas.microsoft.com/sharepoint/v3"/>
    <xsd:import namespace="4ff9c110-5eea-4074-92f4-0ad1bd6619bc"/>
    <xsd:import namespace="4716d8b1-543e-4179-a1b1-2609ec516e32"/>
    <xsd:import namespace="9d315c9f-9a67-43d7-a3bb-b019d19b9fc8"/>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AttributeHTField0" minOccurs="0"/>
                <xsd:element ref="ns3:BoardandCommitteeHTField0" minOccurs="0"/>
                <xsd:element ref="ns3:CityHTField0" minOccurs="0"/>
                <xsd:element ref="ns3:CountyHTField0" minOccurs="0"/>
                <xsd:element ref="ns3:DivisionHTField0" minOccurs="0"/>
                <xsd:element ref="ns3:DPSLanguageHTField0" minOccurs="0"/>
                <xsd:element ref="ns3:PersonaHTField0" minOccurs="0"/>
                <xsd:element ref="ns3:ProgramHTField0" minOccurs="0"/>
                <xsd:element ref="ns3:ResourceType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f9c110-5eea-4074-92f4-0ad1bd6619b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7530b11-593d-46f5-bcee-2cdf02c3e1a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f2eb4f1-8d5c-497d-a5e7-b7dc87f5848b}" ma:internalName="TaxCatchAll" ma:showField="CatchAllData" ma:web="4ff9c110-5eea-4074-92f4-0ad1bd6619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16d8b1-543e-4179-a1b1-2609ec516e32" elementFormDefault="qualified">
    <xsd:import namespace="http://schemas.microsoft.com/office/2006/documentManagement/types"/>
    <xsd:import namespace="http://schemas.microsoft.com/office/infopath/2007/PartnerControls"/>
    <xsd:element name="AttributeHTField0" ma:index="14" ma:taxonomy="true" ma:internalName="AttributeHTField0" ma:taxonomyFieldName="Attribute" ma:displayName="Attribute" ma:default="" ma:fieldId="{0f438da6-0e28-4159-b27d-29f78c675f85}" ma:taxonomyMulti="true" ma:sspId="c7530b11-593d-46f5-bcee-2cdf02c3e1a6" ma:termSetId="a7d82120-b4a1-4697-8e3d-5be0e60b3643" ma:anchorId="00000000-0000-0000-0000-000000000000" ma:open="false" ma:isKeyword="false">
      <xsd:complexType>
        <xsd:sequence>
          <xsd:element ref="pc:Terms" minOccurs="0" maxOccurs="1"/>
        </xsd:sequence>
      </xsd:complexType>
    </xsd:element>
    <xsd:element name="BoardandCommitteeHTField0" ma:index="16" nillable="true" ma:taxonomy="true" ma:internalName="BoardandCommitteeHTField0" ma:taxonomyFieldName="Board_x0020_and_x0020_Committee" ma:displayName="Board and Committee" ma:default="" ma:fieldId="{31ab1ccb-ce69-472b-8e4a-149bb3597f2e}" ma:taxonomyMulti="true" ma:sspId="c7530b11-593d-46f5-bcee-2cdf02c3e1a6" ma:termSetId="c545ba62-cb31-4892-ae4e-d95850da0cbe" ma:anchorId="00000000-0000-0000-0000-000000000000" ma:open="false" ma:isKeyword="false">
      <xsd:complexType>
        <xsd:sequence>
          <xsd:element ref="pc:Terms" minOccurs="0" maxOccurs="1"/>
        </xsd:sequence>
      </xsd:complexType>
    </xsd:element>
    <xsd:element name="CityHTField0" ma:index="18" nillable="true" ma:taxonomy="true" ma:internalName="CityHTField0" ma:taxonomyFieldName="City" ma:displayName="City" ma:fieldId="{c1504bb3-cee6-480a-955b-3d6760b87740}" ma:sspId="c7530b11-593d-46f5-bcee-2cdf02c3e1a6" ma:termSetId="22624551-aec7-4778-a19d-46e38326bf0a" ma:anchorId="00000000-0000-0000-0000-000000000000" ma:open="false" ma:isKeyword="false">
      <xsd:complexType>
        <xsd:sequence>
          <xsd:element ref="pc:Terms" minOccurs="0" maxOccurs="1"/>
        </xsd:sequence>
      </xsd:complexType>
    </xsd:element>
    <xsd:element name="CountyHTField0" ma:index="20" nillable="true" ma:taxonomy="true" ma:internalName="CountyHTField0" ma:taxonomyFieldName="County" ma:displayName="County" ma:fieldId="{52a28e79-b012-4159-8ff0-52b7d5042a75}" ma:sspId="c7530b11-593d-46f5-bcee-2cdf02c3e1a6" ma:termSetId="dad805e2-9b7c-46ad-ad0d-b9a36d5758c5" ma:anchorId="00000000-0000-0000-0000-000000000000" ma:open="false" ma:isKeyword="false">
      <xsd:complexType>
        <xsd:sequence>
          <xsd:element ref="pc:Terms" minOccurs="0" maxOccurs="1"/>
        </xsd:sequence>
      </xsd:complexType>
    </xsd:element>
    <xsd:element name="DivisionHTField0" ma:index="22" ma:taxonomy="true" ma:internalName="DivisionHTField0" ma:taxonomyFieldName="Division" ma:displayName="Division" ma:default="" ma:fieldId="{07dec948-ac7d-4e7d-a5a4-6ad75b40a96b}" ma:taxonomyMulti="true" ma:sspId="c7530b11-593d-46f5-bcee-2cdf02c3e1a6" ma:termSetId="8b5917ab-4605-4701-a2b2-630343cd30ad" ma:anchorId="00000000-0000-0000-0000-000000000000" ma:open="false" ma:isKeyword="false">
      <xsd:complexType>
        <xsd:sequence>
          <xsd:element ref="pc:Terms" minOccurs="0" maxOccurs="1"/>
        </xsd:sequence>
      </xsd:complexType>
    </xsd:element>
    <xsd:element name="DPSLanguageHTField0" ma:index="24" nillable="true" ma:taxonomy="true" ma:internalName="DPSLanguageHTField0" ma:taxonomyFieldName="DPSLanguage" ma:displayName="DPSLanguage" ma:fieldId="{975b8405-8184-470a-bf92-17460eb73536}" ma:sspId="c7530b11-593d-46f5-bcee-2cdf02c3e1a6" ma:termSetId="29448fe6-e2c2-468d-bc67-6db50f0c435f" ma:anchorId="00000000-0000-0000-0000-000000000000" ma:open="false" ma:isKeyword="false">
      <xsd:complexType>
        <xsd:sequence>
          <xsd:element ref="pc:Terms" minOccurs="0" maxOccurs="1"/>
        </xsd:sequence>
      </xsd:complexType>
    </xsd:element>
    <xsd:element name="PersonaHTField0" ma:index="26" ma:taxonomy="true" ma:internalName="PersonaHTField0" ma:taxonomyFieldName="Persona" ma:displayName="Persona" ma:default="" ma:fieldId="{7978f24a-c143-4649-a337-dcc3797f14ca}" ma:taxonomyMulti="true" ma:sspId="c7530b11-593d-46f5-bcee-2cdf02c3e1a6" ma:termSetId="687f798e-377e-4d14-b110-5fca2889b2fc" ma:anchorId="00000000-0000-0000-0000-000000000000" ma:open="false" ma:isKeyword="false">
      <xsd:complexType>
        <xsd:sequence>
          <xsd:element ref="pc:Terms" minOccurs="0" maxOccurs="1"/>
        </xsd:sequence>
      </xsd:complexType>
    </xsd:element>
    <xsd:element name="ProgramHTField0" ma:index="28" nillable="true" ma:taxonomy="true" ma:internalName="ProgramHTField0" ma:taxonomyFieldName="Program" ma:displayName="Program" ma:default="" ma:fieldId="{4425d31d-0c22-48b7-b9b1-0e01e0d4bb53}" ma:taxonomyMulti="true" ma:sspId="c7530b11-593d-46f5-bcee-2cdf02c3e1a6" ma:termSetId="4bcb9f0c-089f-4fe2-b546-69037f00fb8a" ma:anchorId="00000000-0000-0000-0000-000000000000" ma:open="false" ma:isKeyword="false">
      <xsd:complexType>
        <xsd:sequence>
          <xsd:element ref="pc:Terms" minOccurs="0" maxOccurs="1"/>
        </xsd:sequence>
      </xsd:complexType>
    </xsd:element>
    <xsd:element name="ResourceTypeHTField0" ma:index="30" nillable="true" ma:taxonomy="true" ma:internalName="ResourceTypeHTField0" ma:taxonomyFieldName="Resource_x0020_Type" ma:displayName="Resource Type" ma:fieldId="{80cc93eb-bea3-421a-b9f8-b396941645e3}" ma:sspId="c7530b11-593d-46f5-bcee-2cdf02c3e1a6" ma:termSetId="d124cdd1-a3d3-4d0f-a11c-672f29aac4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15c9f-9a67-43d7-a3bb-b019d19b9fc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5FDB7-FD9C-4F72-BD26-FA80676CBD4D}">
  <ds:schemaRefs>
    <ds:schemaRef ds:uri="4ff9c110-5eea-4074-92f4-0ad1bd6619bc"/>
    <ds:schemaRef ds:uri="http://purl.org/dc/elements/1.1/"/>
    <ds:schemaRef ds:uri="http://schemas.microsoft.com/office/2006/metadata/properties"/>
    <ds:schemaRef ds:uri="http://schemas.microsoft.com/sharepoint/v3"/>
    <ds:schemaRef ds:uri="4716d8b1-543e-4179-a1b1-2609ec516e3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C80CD73-E67A-497B-9D2B-5358D4B052D5}"/>
</file>

<file path=customXml/itemProps3.xml><?xml version="1.0" encoding="utf-8"?>
<ds:datastoreItem xmlns:ds="http://schemas.openxmlformats.org/officeDocument/2006/customXml" ds:itemID="{28270554-DA3C-490E-9FF7-0911A0B48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Elwell, Suzanne</dc:creator>
  <cp:lastModifiedBy>Elwell, Suzanne (DPS)</cp:lastModifiedBy>
  <cp:revision>2</cp:revision>
  <cp:lastPrinted>2023-06-22T14:15:00Z</cp:lastPrinted>
  <dcterms:created xsi:type="dcterms:W3CDTF">2023-08-22T16:22:00Z</dcterms:created>
  <dcterms:modified xsi:type="dcterms:W3CDTF">2023-08-22T16:22:00Z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Adobe InDesign 16.1 (Windows)</vt:lpwstr>
  </property>
  <property fmtid="{D5CDD505-2E9C-101B-9397-08002B2CF9AE}" pid="4" name="LastSaved">
    <vt:filetime>2021-02-11T00:00:00Z</vt:filetime>
  </property>
  <property fmtid="{D5CDD505-2E9C-101B-9397-08002B2CF9AE}" pid="5" name="ContentTypeId">
    <vt:lpwstr>0x010100508E615E3B97BC4EA205B3AA59F8ECEF</vt:lpwstr>
  </property>
  <property fmtid="{D5CDD505-2E9C-101B-9397-08002B2CF9AE}" pid="6" name="TaxKeyword">
    <vt:lpwstr/>
  </property>
  <property fmtid="{D5CDD505-2E9C-101B-9397-08002B2CF9AE}" pid="7" name="Board and Committee">
    <vt:lpwstr/>
  </property>
  <property fmtid="{D5CDD505-2E9C-101B-9397-08002B2CF9AE}" pid="8" name="Persona">
    <vt:lpwstr>3;#Citizen|9f4e46a4-5090-47fd-8e0e-578fd1f6ddad</vt:lpwstr>
  </property>
  <property fmtid="{D5CDD505-2E9C-101B-9397-08002B2CF9AE}" pid="9" name="Program">
    <vt:lpwstr/>
  </property>
  <property fmtid="{D5CDD505-2E9C-101B-9397-08002B2CF9AE}" pid="10" name="Attribute">
    <vt:lpwstr>1;#Education|853407b7-e2d0-474c-b533-89174228734e</vt:lpwstr>
  </property>
  <property fmtid="{D5CDD505-2E9C-101B-9397-08002B2CF9AE}" pid="11" name="Division">
    <vt:lpwstr>2;#Office of Justice Programs|364dd945-3c0d-4499-8215-9b045fa773bf</vt:lpwstr>
  </property>
  <property fmtid="{D5CDD505-2E9C-101B-9397-08002B2CF9AE}" pid="12" name="County">
    <vt:lpwstr/>
  </property>
  <property fmtid="{D5CDD505-2E9C-101B-9397-08002B2CF9AE}" pid="13" name="Resource Type">
    <vt:lpwstr/>
  </property>
  <property fmtid="{D5CDD505-2E9C-101B-9397-08002B2CF9AE}" pid="14" name="DPSLanguage">
    <vt:lpwstr/>
  </property>
  <property fmtid="{D5CDD505-2E9C-101B-9397-08002B2CF9AE}" pid="15" name="City">
    <vt:lpwstr/>
  </property>
</Properties>
</file>